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626EF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</w:t>
            </w:r>
            <w:r w:rsidR="004B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0A08D5" w:rsidRPr="000A08D5" w:rsidRDefault="000A08D5" w:rsidP="004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="004B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4B6108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2B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4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626EF" w:rsidRPr="00DC743A" w:rsidRDefault="00D626EF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42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165428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6EF" w:rsidRPr="00DC743A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26EF" w:rsidRDefault="00D626EF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E3A90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457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28">
              <w:rPr>
                <w:rFonts w:ascii="Times New Roman" w:eastAsia="Calibri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457B25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2021</w:t>
            </w:r>
            <w:r w:rsidR="00DC743A"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2B1B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2B1B07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2B1B07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4D733E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Условия подготовки </w:t>
            </w:r>
            <w:r w:rsidR="004D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проведению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4D733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4D73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4D733E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4D73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1. Документирование хозяйственных операций и ведение бухгалтерского учета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428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C6757" w:rsidRPr="00EC6757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165428">
        <w:rPr>
          <w:rFonts w:ascii="Times New Roman" w:hAnsi="Times New Roman" w:cs="Times New Roman"/>
          <w:i/>
          <w:sz w:val="28"/>
          <w:szCs w:val="28"/>
        </w:rPr>
        <w:t>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рабочего плана счетов бухгалтерского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lastRenderedPageBreak/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3. Проведение расчетов с бюджетом и внебюджетными фондами.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165428" w:rsidRPr="00165428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4. Составление и использование бухгалтерской отчетности.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4.5. Принимать участие в составлении бизнес-плана;</w:t>
      </w:r>
    </w:p>
    <w:p w:rsidR="00EC6757" w:rsidRPr="00EC6757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165428" w:rsidRPr="00165428" w:rsidRDefault="00EC6757" w:rsidP="00EC6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7">
        <w:rPr>
          <w:rFonts w:ascii="Times New Roman" w:hAnsi="Times New Roman" w:cs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165428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28">
        <w:rPr>
          <w:rFonts w:ascii="Times New Roman" w:hAnsi="Times New Roman" w:cs="Times New Roman"/>
          <w:i/>
          <w:sz w:val="28"/>
          <w:szCs w:val="28"/>
        </w:rPr>
        <w:t>5. Выполнение работ по одной или нескольким профессиям рабочих, должностям служащих.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</w:t>
      </w:r>
      <w:r w:rsidR="002544BF">
        <w:rPr>
          <w:rFonts w:ascii="Times New Roman" w:hAnsi="Times New Roman" w:cs="Times New Roman"/>
          <w:sz w:val="28"/>
          <w:szCs w:val="28"/>
        </w:rPr>
        <w:t>: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</w:t>
      </w:r>
      <w:r w:rsidR="002544BF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457B25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2544BF">
        <w:rPr>
          <w:rFonts w:ascii="Times New Roman" w:hAnsi="Times New Roman" w:cs="Times New Roman"/>
          <w:sz w:val="28"/>
          <w:szCs w:val="28"/>
        </w:rPr>
        <w:t xml:space="preserve">05 февраля </w:t>
      </w:r>
      <w:r w:rsidR="002544BF" w:rsidRPr="002544BF">
        <w:rPr>
          <w:rFonts w:ascii="Times New Roman" w:hAnsi="Times New Roman" w:cs="Times New Roman"/>
          <w:sz w:val="28"/>
          <w:szCs w:val="28"/>
        </w:rPr>
        <w:t>2018</w:t>
      </w:r>
      <w:r w:rsidR="002544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</w:t>
      </w:r>
      <w:r w:rsidR="002544BF">
        <w:rPr>
          <w:rFonts w:ascii="Times New Roman" w:hAnsi="Times New Roman" w:cs="Times New Roman"/>
          <w:sz w:val="28"/>
          <w:szCs w:val="28"/>
        </w:rPr>
        <w:t>№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69</w:t>
      </w:r>
      <w:r w:rsidR="002544BF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93" w:rsidRDefault="002544BF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«Галактика»</w:t>
      </w:r>
      <w:r w:rsidR="003C4F93"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Экономика и бухгалтерский учет (по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="00165428" w:rsidRPr="00165428">
        <w:rPr>
          <w:rFonts w:ascii="Times New Roman" w:hAnsi="Times New Roman" w:cs="Times New Roman"/>
          <w:sz w:val="28"/>
          <w:szCs w:val="28"/>
        </w:rPr>
        <w:t>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="00457B25" w:rsidRPr="00B6676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B667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EC6757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165428" w:rsidRPr="0016542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lastRenderedPageBreak/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EC6757" w:rsidRPr="00EC6757">
        <w:rPr>
          <w:rFonts w:ascii="Times New Roman" w:hAnsi="Times New Roman" w:cs="Times New Roman"/>
          <w:sz w:val="28"/>
          <w:szCs w:val="28"/>
        </w:rPr>
        <w:t xml:space="preserve">от </w:t>
      </w:r>
      <w:r w:rsidR="002544BF" w:rsidRPr="002544BF">
        <w:rPr>
          <w:rFonts w:ascii="Times New Roman" w:hAnsi="Times New Roman" w:cs="Times New Roman"/>
          <w:sz w:val="28"/>
          <w:szCs w:val="28"/>
        </w:rPr>
        <w:t>05</w:t>
      </w:r>
      <w:r w:rsidR="002544B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544BF" w:rsidRPr="002544BF">
        <w:rPr>
          <w:rFonts w:ascii="Times New Roman" w:hAnsi="Times New Roman" w:cs="Times New Roman"/>
          <w:sz w:val="28"/>
          <w:szCs w:val="28"/>
        </w:rPr>
        <w:t>2018</w:t>
      </w:r>
      <w:r w:rsidR="002544BF">
        <w:rPr>
          <w:rFonts w:ascii="Times New Roman" w:hAnsi="Times New Roman" w:cs="Times New Roman"/>
          <w:sz w:val="28"/>
          <w:szCs w:val="28"/>
        </w:rPr>
        <w:t>г.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</w:t>
      </w:r>
      <w:r w:rsidR="002544BF">
        <w:rPr>
          <w:rFonts w:ascii="Times New Roman" w:hAnsi="Times New Roman" w:cs="Times New Roman"/>
          <w:sz w:val="28"/>
          <w:szCs w:val="28"/>
        </w:rPr>
        <w:t>№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69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2544B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4D733E">
        <w:rPr>
          <w:rFonts w:ascii="Times New Roman" w:hAnsi="Times New Roman" w:cs="Times New Roman"/>
          <w:b/>
          <w:bCs/>
          <w:sz w:val="28"/>
          <w:szCs w:val="28"/>
        </w:rPr>
        <w:t>ы проведения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</w:t>
      </w:r>
      <w:r w:rsidR="002544BF">
        <w:rPr>
          <w:rFonts w:ascii="Times New Roman" w:hAnsi="Times New Roman" w:cs="Times New Roman"/>
          <w:sz w:val="28"/>
          <w:szCs w:val="28"/>
        </w:rPr>
        <w:t>ами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44BF" w:rsidRPr="002544BF">
        <w:rPr>
          <w:rFonts w:ascii="Times New Roman" w:hAnsi="Times New Roman" w:cs="Times New Roman"/>
          <w:sz w:val="28"/>
          <w:szCs w:val="28"/>
        </w:rPr>
        <w:t>защит</w:t>
      </w:r>
      <w:r w:rsidR="002544BF">
        <w:rPr>
          <w:rFonts w:ascii="Times New Roman" w:hAnsi="Times New Roman" w:cs="Times New Roman"/>
          <w:sz w:val="28"/>
          <w:szCs w:val="28"/>
        </w:rPr>
        <w:t>а</w:t>
      </w:r>
      <w:r w:rsidR="002544BF" w:rsidRPr="002544BF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(дипломной работы) и демонстрационный экзамен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Default="00DC743A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колледжа по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  <w:r w:rsidR="002544BF" w:rsidRPr="002544BF">
        <w:t xml:space="preserve"> </w:t>
      </w:r>
      <w:r w:rsidR="002544BF" w:rsidRPr="002544BF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2544BF" w:rsidRPr="00DC743A" w:rsidRDefault="002544BF" w:rsidP="002544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BF">
        <w:rPr>
          <w:rFonts w:ascii="Times New Roman" w:hAnsi="Times New Roman" w:cs="Times New Roman"/>
          <w:sz w:val="28"/>
          <w:szCs w:val="28"/>
        </w:rPr>
        <w:t xml:space="preserve">Задания для демонстрационного экзамена разрабатываются </w:t>
      </w:r>
      <w:r w:rsidR="00586390">
        <w:rPr>
          <w:rFonts w:ascii="Times New Roman" w:hAnsi="Times New Roman" w:cs="Times New Roman"/>
          <w:sz w:val="28"/>
          <w:szCs w:val="28"/>
        </w:rPr>
        <w:t xml:space="preserve">рабочей группой по вопросам разработки оценочных материалов для проведения демонстрационного экзамена по стандартам </w:t>
      </w:r>
      <w:proofErr w:type="spellStart"/>
      <w:r w:rsidR="0058639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86390">
        <w:rPr>
          <w:rFonts w:ascii="Times New Roman" w:hAnsi="Times New Roman" w:cs="Times New Roman"/>
          <w:sz w:val="28"/>
          <w:szCs w:val="28"/>
        </w:rPr>
        <w:t xml:space="preserve"> Россия по образовательным программам СПО.</w:t>
      </w:r>
      <w:r w:rsidRPr="002544B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дипломным работам, </w:t>
      </w:r>
      <w:r w:rsidR="002544BF">
        <w:rPr>
          <w:rFonts w:ascii="Times New Roman" w:hAnsi="Times New Roman" w:cs="Times New Roman"/>
          <w:sz w:val="28"/>
          <w:szCs w:val="28"/>
        </w:rPr>
        <w:t>задания для демонстрационного экзамена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</w:t>
      </w:r>
      <w:r w:rsidR="00EC6757">
        <w:rPr>
          <w:rFonts w:ascii="Times New Roman" w:hAnsi="Times New Roman" w:cs="Times New Roman"/>
          <w:sz w:val="28"/>
          <w:szCs w:val="28"/>
        </w:rPr>
        <w:t xml:space="preserve">товку </w:t>
      </w:r>
      <w:r w:rsidR="00BE0000">
        <w:rPr>
          <w:rFonts w:ascii="Times New Roman" w:hAnsi="Times New Roman" w:cs="Times New Roman"/>
          <w:sz w:val="28"/>
          <w:szCs w:val="28"/>
        </w:rPr>
        <w:t>к демонстрационному экзамену и его проведение две</w:t>
      </w:r>
      <w:r w:rsidR="00EC6757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 </w:t>
      </w:r>
      <w:r w:rsidR="00BE0000">
        <w:rPr>
          <w:rFonts w:ascii="Times New Roman" w:hAnsi="Times New Roman" w:cs="Times New Roman"/>
          <w:sz w:val="28"/>
          <w:szCs w:val="28"/>
        </w:rPr>
        <w:t>подготовку к защите ВКР и ее защиту 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BE0000">
        <w:rPr>
          <w:rFonts w:ascii="Times New Roman" w:hAnsi="Times New Roman" w:cs="Times New Roman"/>
          <w:sz w:val="28"/>
          <w:szCs w:val="28"/>
        </w:rPr>
        <w:t>четыре недели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BE0000" w:rsidRDefault="00BE000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00">
        <w:rPr>
          <w:rFonts w:ascii="Times New Roman" w:hAnsi="Times New Roman" w:cs="Times New Roman"/>
          <w:sz w:val="28"/>
          <w:szCs w:val="28"/>
        </w:rPr>
        <w:t>Дополнительные сроки проведения государственной итоговой аттестации: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</w:t>
      </w:r>
      <w:r w:rsidR="00EC6757">
        <w:rPr>
          <w:rFonts w:ascii="Times New Roman" w:hAnsi="Times New Roman" w:cs="Times New Roman"/>
          <w:sz w:val="28"/>
          <w:szCs w:val="28"/>
        </w:rPr>
        <w:t>за</w:t>
      </w:r>
      <w:r w:rsidRPr="00C11145">
        <w:rPr>
          <w:rFonts w:ascii="Times New Roman" w:hAnsi="Times New Roman" w:cs="Times New Roman"/>
          <w:sz w:val="28"/>
          <w:szCs w:val="28"/>
        </w:rPr>
        <w:t>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неуважительной причине или показавших неудовлетворительные результаты, – не ранее чем через шесть месяцев после основных сроков прохождения государственной итоговой аттестации впервые;</w:t>
      </w:r>
    </w:p>
    <w:p w:rsidR="0039761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BE0000" w:rsidRPr="00DC743A" w:rsidRDefault="00BE0000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9E" w:rsidRDefault="001F7BC0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подготовки </w:t>
      </w:r>
      <w:r w:rsidR="0020109E">
        <w:rPr>
          <w:rFonts w:ascii="Times New Roman" w:hAnsi="Times New Roman" w:cs="Times New Roman"/>
          <w:b/>
          <w:bCs/>
          <w:sz w:val="28"/>
          <w:szCs w:val="28"/>
        </w:rPr>
        <w:t>к проведению ГИА</w:t>
      </w:r>
    </w:p>
    <w:p w:rsidR="001F7BC0" w:rsidRPr="0020109E" w:rsidRDefault="0020109E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А) Демонстрационный </w:t>
      </w:r>
      <w:r w:rsidR="001F7BC0" w:rsidRPr="0020109E">
        <w:rPr>
          <w:rFonts w:ascii="Times New Roman" w:hAnsi="Times New Roman" w:cs="Times New Roman"/>
          <w:b/>
          <w:bCs/>
          <w:i/>
          <w:sz w:val="28"/>
          <w:szCs w:val="28"/>
        </w:rPr>
        <w:t>экзамен</w:t>
      </w:r>
    </w:p>
    <w:p w:rsidR="007A3C79" w:rsidRDefault="001F7BC0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BC0">
        <w:rPr>
          <w:rFonts w:ascii="Times New Roman" w:hAnsi="Times New Roman" w:cs="Times New Roman"/>
          <w:bCs/>
          <w:sz w:val="28"/>
          <w:szCs w:val="28"/>
        </w:rPr>
        <w:t xml:space="preserve">Программа ГИА предусматривает для выпускников на первом этапе демонстрационный экзамен, включающий выполнение заданий двух </w:t>
      </w:r>
      <w:r w:rsidR="00586390">
        <w:rPr>
          <w:rFonts w:ascii="Times New Roman" w:hAnsi="Times New Roman" w:cs="Times New Roman"/>
          <w:bCs/>
          <w:sz w:val="28"/>
          <w:szCs w:val="28"/>
        </w:rPr>
        <w:t>модулей</w:t>
      </w:r>
      <w:r w:rsidR="007A3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058" w:rsidRDefault="00B46058" w:rsidP="00B46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подготовки к проведению демонстрационного экзамена заблаговременно готовится аудитория, оборудованная необходимыми материальным и программно-техническим обеспечением.</w:t>
      </w:r>
    </w:p>
    <w:p w:rsidR="00B46058" w:rsidRDefault="00B46058" w:rsidP="00B46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7A3C79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</w:rPr>
        <w:t>демонстрационного</w:t>
      </w:r>
      <w:r w:rsidR="007A3C79">
        <w:rPr>
          <w:rFonts w:ascii="Times New Roman" w:hAnsi="Times New Roman" w:cs="Times New Roman"/>
          <w:bCs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подготовительном этапе накануне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демэкзамена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(С-1) проводится:</w:t>
      </w:r>
    </w:p>
    <w:p w:rsidR="001F7BC0" w:rsidRP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проверка готовности проведения демонстрационного экзамена, заполнение Акта о готовности/неготовности;</w:t>
      </w:r>
    </w:p>
    <w:p w:rsidR="00B46058" w:rsidRP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распределение обязанностей по проведению экзамена между членами Экспертной группы, заполнение Протокола о распределении;</w:t>
      </w:r>
    </w:p>
    <w:p w:rsid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инструктаж Экспертной группы по охране труда и технике безопасности, сбор подписей в Протоколе об ознакомлении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регистрация участников демонстрационного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058">
        <w:rPr>
          <w:rFonts w:ascii="Times New Roman" w:hAnsi="Times New Roman" w:cs="Times New Roman"/>
          <w:bCs/>
          <w:sz w:val="28"/>
          <w:szCs w:val="28"/>
        </w:rPr>
        <w:t>экзамена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инструктаж участников по охране труда и технике безопасности, сбор подписей в Протоколе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058">
        <w:rPr>
          <w:rFonts w:ascii="Times New Roman" w:hAnsi="Times New Roman" w:cs="Times New Roman"/>
          <w:bCs/>
          <w:sz w:val="28"/>
          <w:szCs w:val="28"/>
        </w:rPr>
        <w:t>ознакомлении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распределение рабочих мест (жеребьевка) и ознакомление участников с рабочими местами, оборудованием, графиком работы, иной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058">
        <w:rPr>
          <w:rFonts w:ascii="Times New Roman" w:hAnsi="Times New Roman" w:cs="Times New Roman"/>
          <w:bCs/>
          <w:sz w:val="28"/>
          <w:szCs w:val="28"/>
        </w:rPr>
        <w:t>и заполнение Протокола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058" w:rsidRPr="00B46058" w:rsidRDefault="00B46058" w:rsidP="00B46058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58">
        <w:rPr>
          <w:rFonts w:ascii="Times New Roman" w:hAnsi="Times New Roman" w:cs="Times New Roman"/>
          <w:bCs/>
          <w:sz w:val="28"/>
          <w:szCs w:val="28"/>
        </w:rPr>
        <w:t>получение главным экспертом задания демонстрационного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058">
        <w:rPr>
          <w:rFonts w:ascii="Times New Roman" w:hAnsi="Times New Roman" w:cs="Times New Roman"/>
          <w:bCs/>
          <w:sz w:val="28"/>
          <w:szCs w:val="28"/>
        </w:rPr>
        <w:t>экзамена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7BC0" w:rsidRDefault="001F7BC0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BC0">
        <w:rPr>
          <w:rFonts w:ascii="Times New Roman" w:hAnsi="Times New Roman" w:cs="Times New Roman"/>
          <w:bCs/>
          <w:sz w:val="28"/>
          <w:szCs w:val="28"/>
        </w:rPr>
        <w:t>Практические задания разработаны в соответствии с объектами и видами профессиональной деятельности, к которым готовится обучающийся.</w:t>
      </w:r>
    </w:p>
    <w:p w:rsidR="0020109E" w:rsidRPr="001F7BC0" w:rsidRDefault="0020109E" w:rsidP="001F7B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43A" w:rsidRPr="0020109E" w:rsidRDefault="0020109E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>Б)</w:t>
      </w:r>
      <w:r w:rsidR="00DC743A"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10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Подготовка </w:t>
      </w:r>
      <w:r w:rsidR="00DC743A" w:rsidRPr="0020109E">
        <w:rPr>
          <w:rFonts w:ascii="Times New Roman" w:hAnsi="Times New Roman" w:cs="Times New Roman"/>
          <w:b/>
          <w:bCs/>
          <w:i/>
          <w:sz w:val="28"/>
          <w:szCs w:val="28"/>
        </w:rPr>
        <w:t>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D42992">
        <w:rPr>
          <w:rFonts w:ascii="Times New Roman" w:hAnsi="Times New Roman" w:cs="Times New Roman"/>
          <w:sz w:val="28"/>
          <w:szCs w:val="28"/>
        </w:rPr>
        <w:t>бухгалтера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D42992">
        <w:rPr>
          <w:rFonts w:ascii="Times New Roman" w:hAnsi="Times New Roman" w:cs="Times New Roman"/>
          <w:sz w:val="28"/>
          <w:szCs w:val="28"/>
        </w:rPr>
        <w:t>предприятия и 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ГОСТ </w:t>
      </w:r>
      <w:r w:rsidR="00BE0000" w:rsidRPr="00BE0000">
        <w:rPr>
          <w:rFonts w:ascii="Times New Roman" w:hAnsi="Times New Roman" w:cs="Times New Roman"/>
          <w:sz w:val="28"/>
          <w:szCs w:val="28"/>
        </w:rPr>
        <w:t>Р 7.0.97-2016</w:t>
      </w:r>
      <w:r w:rsidR="00BE0000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</w:t>
      </w:r>
      <w:r w:rsidR="00BE0000">
        <w:rPr>
          <w:rFonts w:ascii="Times New Roman" w:hAnsi="Times New Roman" w:cs="Times New Roman"/>
          <w:sz w:val="28"/>
          <w:szCs w:val="28"/>
        </w:rPr>
        <w:t>10-</w:t>
      </w:r>
      <w:r w:rsidRPr="00DC743A">
        <w:rPr>
          <w:rFonts w:ascii="Times New Roman" w:hAnsi="Times New Roman" w:cs="Times New Roman"/>
          <w:sz w:val="28"/>
          <w:szCs w:val="28"/>
        </w:rPr>
        <w:t xml:space="preserve">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42992" w:rsidRPr="00D4299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793DA1" w:rsidRPr="00DC743A" w:rsidRDefault="00793DA1" w:rsidP="00793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20109E" w:rsidRDefault="0020109E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экзамена проводится в оборудованных аудиториях</w:t>
      </w:r>
      <w:r w:rsidRPr="0020109E">
        <w:rPr>
          <w:rFonts w:ascii="Times New Roman" w:hAnsi="Times New Roman" w:cs="Times New Roman"/>
          <w:sz w:val="28"/>
          <w:szCs w:val="28"/>
        </w:rPr>
        <w:t>.</w:t>
      </w:r>
    </w:p>
    <w:p w:rsid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i/>
          <w:sz w:val="28"/>
          <w:szCs w:val="28"/>
        </w:rPr>
        <w:t>1. Задания модуля А «Текущий учет и группировка данных»,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длительность выполнения – 180 минут, общее количество балов – 26.0;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В рамках модуля </w:t>
      </w:r>
      <w:r>
        <w:rPr>
          <w:rFonts w:ascii="Times New Roman" w:hAnsi="Times New Roman" w:cs="Times New Roman"/>
          <w:bCs/>
          <w:sz w:val="28"/>
          <w:szCs w:val="28"/>
        </w:rPr>
        <w:t>Студенту</w:t>
      </w:r>
      <w:r w:rsidRPr="007B0AE6">
        <w:rPr>
          <w:rFonts w:ascii="Times New Roman" w:hAnsi="Times New Roman" w:cs="Times New Roman"/>
          <w:bCs/>
          <w:sz w:val="28"/>
          <w:szCs w:val="28"/>
        </w:rPr>
        <w:t xml:space="preserve"> будет предложен профессиональный кейс,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содержащий информацию о регистрационных данных организации, о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работниках, первичные входящие документы по операциям за месяц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пояснения к ним.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На основании материалов кейса </w:t>
      </w:r>
      <w:r>
        <w:rPr>
          <w:rFonts w:ascii="Times New Roman" w:hAnsi="Times New Roman" w:cs="Times New Roman"/>
          <w:bCs/>
          <w:sz w:val="28"/>
          <w:szCs w:val="28"/>
        </w:rPr>
        <w:t>студенту</w:t>
      </w:r>
      <w:r w:rsidRPr="007B0AE6">
        <w:rPr>
          <w:rFonts w:ascii="Times New Roman" w:hAnsi="Times New Roman" w:cs="Times New Roman"/>
          <w:bCs/>
          <w:sz w:val="28"/>
          <w:szCs w:val="28"/>
        </w:rPr>
        <w:t xml:space="preserve"> необходимо: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разработать учетную политику организации для целей бухгалтерского учета с учетом особенностей ее деятельности. При выборе альтернативного способа ведения учета необходимо дополнительно указать его обоснование;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определить порядок подписи документов и учетных регистров;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сформировать первоначальные сведения об организации и произвести необходимые настройки программного обеспечения для ведения учета;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сформировать первичные учетные документы по операциям за учетный период задания,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lastRenderedPageBreak/>
        <w:t>произвести проверку входящих документов;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произвести расчеты по оплате труда;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распределить движение денежных средств с учетом их сроков оплаты за учетный период задания;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отразить в учете операции по движению </w:t>
      </w:r>
      <w:proofErr w:type="spellStart"/>
      <w:r w:rsidRPr="007B0AE6">
        <w:rPr>
          <w:rFonts w:ascii="Times New Roman" w:hAnsi="Times New Roman" w:cs="Times New Roman"/>
          <w:bCs/>
          <w:sz w:val="28"/>
          <w:szCs w:val="28"/>
        </w:rPr>
        <w:t>внеоборотных</w:t>
      </w:r>
      <w:proofErr w:type="spellEnd"/>
      <w:r w:rsidRPr="007B0AE6">
        <w:rPr>
          <w:rFonts w:ascii="Times New Roman" w:hAnsi="Times New Roman" w:cs="Times New Roman"/>
          <w:bCs/>
          <w:sz w:val="28"/>
          <w:szCs w:val="28"/>
        </w:rPr>
        <w:t xml:space="preserve">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сформировать стоимость объектов </w:t>
      </w:r>
      <w:proofErr w:type="spellStart"/>
      <w:r w:rsidRPr="007B0AE6">
        <w:rPr>
          <w:rFonts w:ascii="Times New Roman" w:hAnsi="Times New Roman" w:cs="Times New Roman"/>
          <w:bCs/>
          <w:sz w:val="28"/>
          <w:szCs w:val="28"/>
        </w:rPr>
        <w:t>внеоборотных</w:t>
      </w:r>
      <w:proofErr w:type="spellEnd"/>
      <w:r w:rsidRPr="007B0AE6">
        <w:rPr>
          <w:rFonts w:ascii="Times New Roman" w:hAnsi="Times New Roman" w:cs="Times New Roman"/>
          <w:bCs/>
          <w:sz w:val="28"/>
          <w:szCs w:val="28"/>
        </w:rPr>
        <w:t xml:space="preserve"> активов;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составить калькуляцию фактической себестоимости произведенной продукции;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сформировать </w:t>
      </w:r>
      <w:proofErr w:type="spellStart"/>
      <w:r w:rsidRPr="007B0AE6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7B0AE6">
        <w:rPr>
          <w:rFonts w:ascii="Times New Roman" w:hAnsi="Times New Roman" w:cs="Times New Roman"/>
          <w:bCs/>
          <w:sz w:val="28"/>
          <w:szCs w:val="28"/>
        </w:rPr>
        <w:t>-сальдовую ведомость по счетам организации, учетные регистры по счетам 20, 26, 43; анализ счета 91 за период учетных операций;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определить финансовый результат деятельности за период учетных операций;</w:t>
      </w:r>
    </w:p>
    <w:p w:rsidR="007A3C79" w:rsidRPr="007B0AE6" w:rsidRDefault="007A3C79" w:rsidP="007A3C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сгруппировать оформленные и проверенные документы и учетные регистры за учетный период задания. 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Выполнение задания предусматривает использование специализированной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программы автоматизации бухгалтерского учета (например, 1С: Предприятие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8.3)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7B0AE6">
        <w:rPr>
          <w:rFonts w:ascii="Times New Roman" w:hAnsi="Times New Roman" w:cs="Times New Roman"/>
          <w:bCs/>
          <w:sz w:val="28"/>
          <w:szCs w:val="28"/>
        </w:rPr>
        <w:t>аналог и программного обеспечения для офисной работы.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Участнику необходимо создать и распечатать пакет документации,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включающий: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• учетную политику организации, включая необходимые приложения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организации и ведения учета;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• первичные и сводные учетные документы организации, включая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необходимые пояснения и расчеты, сгруппированные для их последующего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хранения;</w:t>
      </w:r>
    </w:p>
    <w:p w:rsid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• учетные регистры за отчетный период (ОСВ с учетом субсчетов, ОСВ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по счетам 20, 26, 43, анализ счета 91).</w:t>
      </w:r>
    </w:p>
    <w:p w:rsid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60">
        <w:rPr>
          <w:rFonts w:ascii="Times New Roman" w:hAnsi="Times New Roman" w:cs="Times New Roman"/>
          <w:bCs/>
          <w:i/>
          <w:sz w:val="28"/>
          <w:szCs w:val="28"/>
        </w:rPr>
        <w:t>2. Задание модуля С «Составление финансовой отчетности и ее анализ»,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 выполнения – 180 минут, общее количество баллов – 21.0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 xml:space="preserve">На основании материалов кейсов </w:t>
      </w:r>
      <w:r>
        <w:rPr>
          <w:rFonts w:ascii="Times New Roman" w:hAnsi="Times New Roman" w:cs="Times New Roman"/>
          <w:bCs/>
          <w:sz w:val="28"/>
          <w:szCs w:val="28"/>
        </w:rPr>
        <w:t>студенту</w:t>
      </w:r>
      <w:r w:rsidRPr="007B0AE6">
        <w:rPr>
          <w:rFonts w:ascii="Times New Roman" w:hAnsi="Times New Roman" w:cs="Times New Roman"/>
          <w:bCs/>
          <w:sz w:val="28"/>
          <w:szCs w:val="28"/>
        </w:rPr>
        <w:t xml:space="preserve"> необходимо: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 xml:space="preserve">произвести проверку </w:t>
      </w:r>
      <w:proofErr w:type="spellStart"/>
      <w:r w:rsidRPr="007A3C79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7A3C79">
        <w:rPr>
          <w:rFonts w:ascii="Times New Roman" w:hAnsi="Times New Roman" w:cs="Times New Roman"/>
          <w:bCs/>
          <w:sz w:val="28"/>
          <w:szCs w:val="28"/>
        </w:rPr>
        <w:t>-сальдовой ведомости и выявить ошибки отчетного периода;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сформировать бухгалтерскую (финансовую) отчетность за отчетный год с необходимыми пояснениями в составе Бухгалтерского баланса, Отчета о финансовых результатах. Организация является субъектом малого предпринимательства. ПБУ 18/02 не применяется;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lastRenderedPageBreak/>
        <w:t>провести анализ финансовой отчетности, сформировав аналитические таблицы;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провести анализ финансовой отчетности (группировку активов по степени ликвидности, пассивов по степени погашения обязательств, анализ ликвидности анализ финансовой устойчивости; анализ платежеспособности; анализ рентабельности);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определить мероприятия для улучшения финансовой эффективности организации и ее финансового положения и обосновать расчетами их эффективность;</w:t>
      </w:r>
    </w:p>
    <w:p w:rsidR="007A3C79" w:rsidRPr="007A3C79" w:rsidRDefault="007A3C79" w:rsidP="007A3C7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сформировать отчет руководству организации по результатам проведенного анализа в виде презентации.</w:t>
      </w:r>
    </w:p>
    <w:p w:rsidR="007A3C79" w:rsidRPr="007B0AE6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При анализе отчетности провести:</w:t>
      </w:r>
    </w:p>
    <w:p w:rsid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E6">
        <w:rPr>
          <w:rFonts w:ascii="Times New Roman" w:hAnsi="Times New Roman" w:cs="Times New Roman"/>
          <w:bCs/>
          <w:sz w:val="28"/>
          <w:szCs w:val="28"/>
        </w:rPr>
        <w:t>1) анализ бухгалтерского баланса (рассчитать структуру бухгалтерского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баланса, определить динамику показателей отчета и структуры, определить темп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AE6">
        <w:rPr>
          <w:rFonts w:ascii="Times New Roman" w:hAnsi="Times New Roman" w:cs="Times New Roman"/>
          <w:bCs/>
          <w:sz w:val="28"/>
          <w:szCs w:val="28"/>
        </w:rPr>
        <w:t>изменения показателей);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2) анализ отчета о финансовых результатах (рассчитать структуру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и расходов, определить динамику показателей отчета и структуры, определить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темп изменения показателей);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3) анализ показателей ликвидности, финансовой устойчивости,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платежеспособности, рентабельности и их динамику.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Выполнение задания предусматривает использование программного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обеспечения для офисной работы.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Участнику необходимо создать и распечатать пакет документации,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включающий: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• результаты проведенной проверки;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• финансовую отчетность организации;</w:t>
      </w:r>
    </w:p>
    <w:p w:rsidR="007A3C79" w:rsidRPr="007A3C79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• расчеты по результатам анализа финансовой отчетности и предлагаемых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мероприятий (аналитические таблицы);</w:t>
      </w:r>
    </w:p>
    <w:p w:rsidR="007A3C79" w:rsidRPr="001F7BC0" w:rsidRDefault="007A3C79" w:rsidP="007A3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79">
        <w:rPr>
          <w:rFonts w:ascii="Times New Roman" w:hAnsi="Times New Roman" w:cs="Times New Roman"/>
          <w:bCs/>
          <w:sz w:val="28"/>
          <w:szCs w:val="28"/>
        </w:rPr>
        <w:t>• отчет по результатам проведенного анализа финансовой отчетности,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C79">
        <w:rPr>
          <w:rFonts w:ascii="Times New Roman" w:hAnsi="Times New Roman" w:cs="Times New Roman"/>
          <w:bCs/>
          <w:sz w:val="28"/>
          <w:szCs w:val="28"/>
        </w:rPr>
        <w:t>оформленный в виде презентации.</w:t>
      </w:r>
      <w:r w:rsidRPr="001F7B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109E" w:rsidRDefault="0020109E" w:rsidP="0020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E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выступление руководителя дипломной работы, а также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4D733E" w:rsidRPr="00DC743A" w:rsidRDefault="004D733E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1F7BC0" w:rsidRDefault="004D733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 ходе  проведения демонстрационного экзамена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 xml:space="preserve">Оценивание выполнения заданий осуществляется на основе следующих принципов: 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соответствия содержания заданий ФГОС СПО по специальности 38.02.01 Экономика и бухгалтерский учет (по отраслям), учёта требований профессиональных стандартов и работодателей;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достоверности оценки – оценка выполнения заданий должна базироваться на общих и профессиональных компетенциях экзаменующихся, реально продемонстрированных в моделируемых профессиональных ситуациях в ходе выполнения практико-ориентированного профессионального задания;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lastRenderedPageBreak/>
        <w:t>- надежности оценки – система оценивания выполнения заданий должна обладать высокой степенью устойчивости при неоднократных (в рамках различных этапов) оценках компетенций экзаменующихся;</w:t>
      </w:r>
    </w:p>
    <w:p w:rsidR="004D733E" w:rsidRP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комплексности оценки – система оценивания выполнения заданий должна позволять интегративно оценивать общие и профессиональные компетенции экзаменующихся;</w:t>
      </w:r>
    </w:p>
    <w:p w:rsidR="004D733E" w:rsidRDefault="004D733E" w:rsidP="004D7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E">
        <w:rPr>
          <w:rFonts w:ascii="Times New Roman" w:hAnsi="Times New Roman" w:cs="Times New Roman"/>
          <w:sz w:val="28"/>
          <w:szCs w:val="28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государственной экзаменационной комиссии.</w:t>
      </w:r>
    </w:p>
    <w:p w:rsidR="004D733E" w:rsidRPr="00467860" w:rsidRDefault="00467860" w:rsidP="00467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60">
        <w:rPr>
          <w:rFonts w:ascii="Times New Roman" w:hAnsi="Times New Roman" w:cs="Times New Roman"/>
          <w:sz w:val="28"/>
          <w:szCs w:val="28"/>
        </w:rPr>
        <w:t>По результатам выполнения заданий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60">
        <w:rPr>
          <w:rFonts w:ascii="Times New Roman" w:hAnsi="Times New Roman" w:cs="Times New Roman"/>
          <w:sz w:val="28"/>
          <w:szCs w:val="28"/>
        </w:rPr>
        <w:t xml:space="preserve">может быть применена схема перевода баллов из </w:t>
      </w:r>
      <w:proofErr w:type="spellStart"/>
      <w:r w:rsidRPr="00467860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467860">
        <w:rPr>
          <w:rFonts w:ascii="Times New Roman" w:hAnsi="Times New Roman" w:cs="Times New Roman"/>
          <w:sz w:val="28"/>
          <w:szCs w:val="28"/>
        </w:rPr>
        <w:t xml:space="preserve"> шкалы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6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60">
        <w:rPr>
          <w:rFonts w:ascii="Times New Roman" w:hAnsi="Times New Roman" w:cs="Times New Roman"/>
          <w:sz w:val="28"/>
          <w:szCs w:val="28"/>
        </w:rPr>
        <w:t>по пятибалльной шкале</w:t>
      </w:r>
    </w:p>
    <w:p w:rsidR="00467860" w:rsidRDefault="00467860" w:rsidP="004678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7860" w:rsidRDefault="00467860" w:rsidP="00467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67860">
        <w:rPr>
          <w:rFonts w:ascii="Times New Roman" w:hAnsi="Times New Roman" w:cs="Times New Roman"/>
          <w:sz w:val="28"/>
          <w:szCs w:val="28"/>
        </w:rPr>
        <w:t>хема перевода результатов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60">
        <w:rPr>
          <w:rFonts w:ascii="Times New Roman" w:hAnsi="Times New Roman" w:cs="Times New Roman"/>
          <w:sz w:val="28"/>
          <w:szCs w:val="28"/>
        </w:rPr>
        <w:t xml:space="preserve">экзамена из </w:t>
      </w:r>
      <w:proofErr w:type="spellStart"/>
      <w:r w:rsidRPr="00467860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467860">
        <w:rPr>
          <w:rFonts w:ascii="Times New Roman" w:hAnsi="Times New Roman" w:cs="Times New Roman"/>
          <w:sz w:val="28"/>
          <w:szCs w:val="28"/>
        </w:rPr>
        <w:t xml:space="preserve"> шкалы в пятибалльную</w:t>
      </w:r>
    </w:p>
    <w:tbl>
      <w:tblPr>
        <w:tblStyle w:val="a8"/>
        <w:tblW w:w="9855" w:type="dxa"/>
        <w:tblLayout w:type="fixed"/>
        <w:tblLook w:val="04A0" w:firstRow="1" w:lastRow="0" w:firstColumn="1" w:lastColumn="0" w:noHBand="0" w:noVBand="1"/>
      </w:tblPr>
      <w:tblGrid>
        <w:gridCol w:w="3085"/>
        <w:gridCol w:w="2093"/>
        <w:gridCol w:w="1842"/>
        <w:gridCol w:w="1418"/>
        <w:gridCol w:w="1417"/>
      </w:tblGrid>
      <w:tr w:rsidR="00467860" w:rsidRPr="00A03D66" w:rsidTr="00467860">
        <w:trPr>
          <w:tblHeader/>
        </w:trPr>
        <w:tc>
          <w:tcPr>
            <w:tcW w:w="3085" w:type="dxa"/>
            <w:vMerge w:val="restart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6770" w:type="dxa"/>
            <w:gridSpan w:val="4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467860" w:rsidRPr="00A03D66" w:rsidTr="00467860">
        <w:trPr>
          <w:tblHeader/>
        </w:trPr>
        <w:tc>
          <w:tcPr>
            <w:tcW w:w="3085" w:type="dxa"/>
            <w:vMerge/>
            <w:textDirection w:val="btLr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1418" w:type="dxa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1417" w:type="dxa"/>
            <w:vAlign w:val="center"/>
          </w:tcPr>
          <w:p w:rsidR="00467860" w:rsidRPr="00A03D66" w:rsidRDefault="00467860" w:rsidP="0052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467860" w:rsidRPr="00A03D66" w:rsidTr="00467860">
        <w:trPr>
          <w:tblHeader/>
        </w:trPr>
        <w:tc>
          <w:tcPr>
            <w:tcW w:w="3085" w:type="dxa"/>
            <w:vAlign w:val="center"/>
          </w:tcPr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Отношение полученного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количества баллов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к максимально возможному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(в процентах)</w:t>
            </w:r>
          </w:p>
        </w:tc>
        <w:tc>
          <w:tcPr>
            <w:tcW w:w="2093" w:type="dxa"/>
            <w:vAlign w:val="center"/>
          </w:tcPr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0,00% -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19,99%</w:t>
            </w:r>
          </w:p>
        </w:tc>
        <w:tc>
          <w:tcPr>
            <w:tcW w:w="1842" w:type="dxa"/>
            <w:vAlign w:val="center"/>
          </w:tcPr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20,00% -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39,99%</w:t>
            </w:r>
          </w:p>
        </w:tc>
        <w:tc>
          <w:tcPr>
            <w:tcW w:w="1418" w:type="dxa"/>
            <w:vAlign w:val="center"/>
          </w:tcPr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40,00% -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69,99%</w:t>
            </w:r>
          </w:p>
        </w:tc>
        <w:tc>
          <w:tcPr>
            <w:tcW w:w="1417" w:type="dxa"/>
            <w:vAlign w:val="center"/>
          </w:tcPr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70,00% -</w:t>
            </w:r>
          </w:p>
          <w:p w:rsidR="00467860" w:rsidRPr="00467860" w:rsidRDefault="00467860" w:rsidP="0046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sz w:val="24"/>
                <w:szCs w:val="28"/>
              </w:rPr>
              <w:t>100,00%</w:t>
            </w:r>
          </w:p>
        </w:tc>
      </w:tr>
    </w:tbl>
    <w:p w:rsidR="00467860" w:rsidRDefault="0046786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60" w:rsidRPr="00467860" w:rsidRDefault="00D01304" w:rsidP="00467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467860" w:rsidRPr="00467860">
        <w:rPr>
          <w:rFonts w:ascii="Times New Roman" w:hAnsi="Times New Roman" w:cs="Times New Roman"/>
          <w:sz w:val="28"/>
          <w:szCs w:val="28"/>
        </w:rPr>
        <w:t>. Обобщенная оценочная ведомость</w:t>
      </w:r>
    </w:p>
    <w:tbl>
      <w:tblPr>
        <w:tblStyle w:val="a8"/>
        <w:tblW w:w="9946" w:type="dxa"/>
        <w:tblLayout w:type="fixed"/>
        <w:tblLook w:val="04A0" w:firstRow="1" w:lastRow="0" w:firstColumn="1" w:lastColumn="0" w:noHBand="0" w:noVBand="1"/>
      </w:tblPr>
      <w:tblGrid>
        <w:gridCol w:w="2240"/>
        <w:gridCol w:w="1849"/>
        <w:gridCol w:w="1689"/>
        <w:gridCol w:w="1418"/>
        <w:gridCol w:w="1701"/>
        <w:gridCol w:w="1049"/>
      </w:tblGrid>
      <w:tr w:rsidR="00D01304" w:rsidTr="00D01304">
        <w:tc>
          <w:tcPr>
            <w:tcW w:w="2240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Модуль задания, где проверяется критерий</w:t>
            </w:r>
          </w:p>
        </w:tc>
        <w:tc>
          <w:tcPr>
            <w:tcW w:w="1849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1689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Длительность модуля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мин</w:t>
            </w:r>
          </w:p>
        </w:tc>
        <w:tc>
          <w:tcPr>
            <w:tcW w:w="1418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Судейские баллы</w:t>
            </w:r>
          </w:p>
        </w:tc>
        <w:tc>
          <w:tcPr>
            <w:tcW w:w="1701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Объективные баллы</w:t>
            </w:r>
          </w:p>
        </w:tc>
        <w:tc>
          <w:tcPr>
            <w:tcW w:w="1049" w:type="dxa"/>
            <w:vAlign w:val="center"/>
          </w:tcPr>
          <w:p w:rsidR="00D01304" w:rsidRPr="00467860" w:rsidRDefault="00D01304" w:rsidP="00D01304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щие</w:t>
            </w:r>
            <w:r w:rsidRPr="004678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баллы</w:t>
            </w:r>
          </w:p>
        </w:tc>
      </w:tr>
      <w:tr w:rsidR="00D01304" w:rsidTr="00D01304">
        <w:tc>
          <w:tcPr>
            <w:tcW w:w="2240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Модуль А: Текущий учет и группировка данных</w:t>
            </w:r>
          </w:p>
        </w:tc>
        <w:tc>
          <w:tcPr>
            <w:tcW w:w="18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Текущий учет и группировка</w:t>
            </w:r>
          </w:p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8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01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0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D01304" w:rsidTr="00D01304">
        <w:tc>
          <w:tcPr>
            <w:tcW w:w="2240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Модуль С: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и ее анализ</w:t>
            </w:r>
          </w:p>
        </w:tc>
        <w:tc>
          <w:tcPr>
            <w:tcW w:w="18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и ее анализ</w:t>
            </w:r>
          </w:p>
        </w:tc>
        <w:tc>
          <w:tcPr>
            <w:tcW w:w="168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D01304" w:rsidTr="00D01304">
        <w:tc>
          <w:tcPr>
            <w:tcW w:w="2240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049" w:type="dxa"/>
          </w:tcPr>
          <w:p w:rsidR="00D01304" w:rsidRPr="00D01304" w:rsidRDefault="00D01304" w:rsidP="00D01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4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</w:tbl>
    <w:p w:rsidR="00467860" w:rsidRDefault="0046786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860" w:rsidRDefault="0046786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1AE" w:rsidRPr="00B521AE" w:rsidRDefault="00B521AE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AE">
        <w:rPr>
          <w:rFonts w:ascii="Times New Roman" w:hAnsi="Times New Roman" w:cs="Times New Roman"/>
          <w:i/>
          <w:sz w:val="28"/>
          <w:szCs w:val="28"/>
        </w:rPr>
        <w:t>б) В ходе защиты выпускной квалификационной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имеются критические замечания.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013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1304">
        <w:rPr>
          <w:rFonts w:ascii="Times New Roman" w:hAnsi="Times New Roman" w:cs="Times New Roman"/>
          <w:sz w:val="28"/>
          <w:szCs w:val="28"/>
        </w:rPr>
        <w:t xml:space="preserve">3. </w:t>
      </w: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90" w:rsidRPr="00ED1F90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F90">
        <w:rPr>
          <w:rFonts w:ascii="Times New Roman" w:hAnsi="Times New Roman" w:cs="Times New Roman"/>
          <w:i/>
          <w:sz w:val="28"/>
          <w:szCs w:val="28"/>
        </w:rPr>
        <w:t xml:space="preserve">в) определение </w:t>
      </w:r>
      <w:r w:rsidR="001F7BC0">
        <w:rPr>
          <w:rFonts w:ascii="Times New Roman" w:hAnsi="Times New Roman" w:cs="Times New Roman"/>
          <w:i/>
          <w:sz w:val="28"/>
          <w:szCs w:val="28"/>
        </w:rPr>
        <w:t xml:space="preserve">итоговой </w:t>
      </w:r>
      <w:r w:rsidRPr="00ED1F90">
        <w:rPr>
          <w:rFonts w:ascii="Times New Roman" w:hAnsi="Times New Roman" w:cs="Times New Roman"/>
          <w:i/>
          <w:sz w:val="28"/>
          <w:szCs w:val="28"/>
        </w:rPr>
        <w:t>оценки за государственную итоговую аттестацию</w:t>
      </w:r>
    </w:p>
    <w:p w:rsidR="00ED1F90" w:rsidRPr="00524179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4179">
        <w:rPr>
          <w:rFonts w:ascii="Times New Roman" w:hAnsi="Times New Roman" w:cs="Times New Roman"/>
          <w:sz w:val="28"/>
          <w:szCs w:val="28"/>
        </w:rPr>
        <w:t xml:space="preserve">Для обучающихся предусмотрена единая оценка по государственной итоговой аттестации, формируемая исходя из результатов демонстрационного экзамена и защиты выпускной квалификационной (дипломной) работы. </w:t>
      </w:r>
    </w:p>
    <w:p w:rsidR="00A03D66" w:rsidRPr="00524179" w:rsidRDefault="00ED1F90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79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день защиты выпускной квалификационной (дипломной) работы после оформления в установленном порядке протоколов заседаний государственной экзаменационной комиссии.</w:t>
      </w:r>
    </w:p>
    <w:bookmarkEnd w:id="0"/>
    <w:p w:rsidR="001E6A98" w:rsidRPr="00524179" w:rsidRDefault="001E6A98" w:rsidP="001E6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179" w:rsidRPr="00524179" w:rsidRDefault="00524179" w:rsidP="001E6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A98" w:rsidRPr="00524179" w:rsidRDefault="001E6A98" w:rsidP="001E6A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179">
        <w:rPr>
          <w:rFonts w:ascii="Times New Roman" w:hAnsi="Times New Roman" w:cs="Times New Roman"/>
          <w:sz w:val="28"/>
          <w:szCs w:val="28"/>
        </w:rPr>
        <w:lastRenderedPageBreak/>
        <w:t>Таблица 4. Выставление общей оценки ГЭК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709"/>
        <w:gridCol w:w="709"/>
        <w:gridCol w:w="709"/>
        <w:gridCol w:w="708"/>
        <w:gridCol w:w="709"/>
        <w:gridCol w:w="1418"/>
        <w:gridCol w:w="1417"/>
      </w:tblGrid>
      <w:tr w:rsidR="00DE4BF1" w:rsidRPr="00524179" w:rsidTr="000D0FC5">
        <w:trPr>
          <w:trHeight w:val="752"/>
        </w:trPr>
        <w:tc>
          <w:tcPr>
            <w:tcW w:w="1701" w:type="dxa"/>
            <w:vAlign w:val="center"/>
          </w:tcPr>
          <w:p w:rsidR="00DE4BF1" w:rsidRPr="00524179" w:rsidRDefault="00DE4BF1" w:rsidP="001E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оценка ГЭК</w:t>
            </w:r>
          </w:p>
        </w:tc>
        <w:tc>
          <w:tcPr>
            <w:tcW w:w="1701" w:type="dxa"/>
            <w:gridSpan w:val="2"/>
            <w:vAlign w:val="center"/>
          </w:tcPr>
          <w:p w:rsidR="00DE4BF1" w:rsidRPr="00524179" w:rsidRDefault="00DE4BF1" w:rsidP="001E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2417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DE4BF1" w:rsidRDefault="00DE4BF1" w:rsidP="001E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2417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2417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E4BF1" w:rsidRPr="00524179" w:rsidTr="000D0FC5">
        <w:trPr>
          <w:trHeight w:val="475"/>
        </w:trPr>
        <w:tc>
          <w:tcPr>
            <w:tcW w:w="1701" w:type="dxa"/>
          </w:tcPr>
          <w:p w:rsidR="00DE4BF1" w:rsidRPr="00524179" w:rsidRDefault="00DE4BF1" w:rsidP="00DC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Демэкзамен</w:t>
            </w:r>
            <w:proofErr w:type="spellEnd"/>
          </w:p>
        </w:tc>
        <w:tc>
          <w:tcPr>
            <w:tcW w:w="851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E4BF1" w:rsidRPr="00524179" w:rsidTr="000D0FC5">
        <w:trPr>
          <w:trHeight w:val="411"/>
        </w:trPr>
        <w:tc>
          <w:tcPr>
            <w:tcW w:w="1701" w:type="dxa"/>
          </w:tcPr>
          <w:p w:rsidR="00DE4BF1" w:rsidRPr="00524179" w:rsidRDefault="00DE4BF1" w:rsidP="00DC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</w:tc>
        <w:tc>
          <w:tcPr>
            <w:tcW w:w="851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DE4BF1" w:rsidRPr="00524179" w:rsidRDefault="00DE4BF1" w:rsidP="00DE4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1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A664E3" w:rsidRDefault="00A664E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4BF1" w:rsidRPr="00524179" w:rsidRDefault="00DE4BF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4BF1">
        <w:rPr>
          <w:rFonts w:ascii="Times New Roman" w:hAnsi="Times New Roman" w:cs="Times New Roman"/>
          <w:sz w:val="24"/>
          <w:szCs w:val="28"/>
        </w:rPr>
        <w:t>При получении или по итогам демонстрационного экзамена или по защите ВКР оценки неудовлетворительно, общая оценка за ГИА ставится неудовлетворительно.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79">
        <w:rPr>
          <w:rFonts w:ascii="Times New Roman" w:hAnsi="Times New Roman" w:cs="Times New Roman"/>
          <w:sz w:val="28"/>
          <w:szCs w:val="28"/>
        </w:rPr>
        <w:t xml:space="preserve">Решения государственной экзаменационной комиссии </w:t>
      </w:r>
      <w:r w:rsidRPr="00DC743A">
        <w:rPr>
          <w:rFonts w:ascii="Times New Roman" w:hAnsi="Times New Roman" w:cs="Times New Roman"/>
          <w:sz w:val="28"/>
          <w:szCs w:val="28"/>
        </w:rPr>
        <w:t>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B357A1" w:rsidRPr="00B357A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4D733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1C1EEF" w:rsidRPr="001C1EEF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9"/>
        <w:gridCol w:w="7934"/>
        <w:gridCol w:w="1276"/>
      </w:tblGrid>
      <w:tr w:rsidR="00F224D9" w:rsidTr="00F224D9">
        <w:tc>
          <w:tcPr>
            <w:tcW w:w="679" w:type="dxa"/>
            <w:vAlign w:val="center"/>
          </w:tcPr>
          <w:p w:rsidR="00F224D9" w:rsidRPr="00AF1707" w:rsidRDefault="00F224D9" w:rsidP="00F2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4" w:type="dxa"/>
            <w:vAlign w:val="center"/>
          </w:tcPr>
          <w:p w:rsidR="00F224D9" w:rsidRPr="00AF1707" w:rsidRDefault="00F224D9" w:rsidP="00F2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  <w:tc>
          <w:tcPr>
            <w:tcW w:w="1276" w:type="dxa"/>
            <w:vAlign w:val="center"/>
          </w:tcPr>
          <w:p w:rsidR="00F224D9" w:rsidRPr="00AF1707" w:rsidRDefault="00F224D9" w:rsidP="00F2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</w:tr>
      <w:tr w:rsidR="00F224D9" w:rsidTr="00F224D9">
        <w:tc>
          <w:tcPr>
            <w:tcW w:w="679" w:type="dxa"/>
            <w:vAlign w:val="center"/>
          </w:tcPr>
          <w:p w:rsidR="00F224D9" w:rsidRPr="00F224D9" w:rsidRDefault="00F224D9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F224D9" w:rsidRPr="00C95935" w:rsidRDefault="00F224D9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платежеспособности и ликвидности предприятия.</w:t>
            </w:r>
          </w:p>
        </w:tc>
        <w:tc>
          <w:tcPr>
            <w:tcW w:w="1276" w:type="dxa"/>
            <w:vAlign w:val="center"/>
          </w:tcPr>
          <w:p w:rsidR="00F224D9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C95935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финансовых результатов деятельности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C95935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финансовых результатов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C95935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предприятия и пути его улучшения.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C95935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себестоимости продукции и пути ее снижения (на примере 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C95935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Анализ ценовой политики предприятия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оборотных средств предприятия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и оценка эффективности использования оборотных средств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динамики производства и реализации продукции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производства и реализации товаров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производства и реализации продукции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ритмичности работы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трудовых ресурсов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рабочего времени. Анализ производительности труда и трудоемкости продукции.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фонда оплаты труда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и оценка эффективности использования  основных фондов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материальных ресурсов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состава и структуры прибыли предприятия от реализации основной продукции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рентабельности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финансовой устойчивости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платежеспособности и ликвидности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вероятности банкротства на примере конкретного предприятия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маркетинговой деятельности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Анализ конкурентоспособности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основных средств организации, эффективность их использования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материально-производственных запасов организации, эффективность их использования (на примере предприятия).</w:t>
            </w:r>
          </w:p>
          <w:p w:rsidR="00C95935" w:rsidRPr="00F224D9" w:rsidRDefault="00C95935" w:rsidP="00F224D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готовой продукции, ее реализации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кредиторской задолженности, оценка ликвидности организации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использования материальных ресурсов организации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аудит денежных средств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движения денежных средств, оценка платежеспособности организации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расчетов с поставщиками и подрядчиками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дебиторской задолженности и резервов по сомнительным долгам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финансовых результатов организации, отражение финансовых результатов в бухгалтерской отчетности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учёт и анализ расчетов с покупателями и заказчиками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расчетов с государственными внебюджетными фондами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расчетов с персоналом по оплате труда и анализ использования трудовых ресурсов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расчетов с бюджетом по налогам и сборам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формирования финансового результата и пути его совершенствования.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оборотных активов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расчетов по кредитам и займам, анализ эффективности их использования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внутренний контроль расчетов с подотчетными лицами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собственного капитала, оценка финансовой независимости организации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оценка и анализ доходов организации.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9">
              <w:rPr>
                <w:rFonts w:ascii="Times New Roman" w:hAnsi="Times New Roman" w:cs="Times New Roman"/>
                <w:sz w:val="28"/>
                <w:szCs w:val="28"/>
              </w:rPr>
              <w:t>Бухгалтерский учёт и анализ формирования и использования оборотных активов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 организации: состав, требования к ее составлению и анализ основных показателей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аудит в на предприятии розничной торговли.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Бухгалтерская (финансовая) и налоговая отчетность в учетной системе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Бухгалтерская (финансовая) отчетность как информационный источник анализа финансового состояния экономического субъекта (отчет о финансовых результатах; бухгалтерский баланс).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Бухгалтерская (финансовая) отчетность экономического субъекта как заключительный этап учетного процесса.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Бухгалтерская (финансовая) отчетность российских организаций в соответствии с международными стандартами.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 и анализ его основных показателей.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Бухгалтерский и налоговый учет материально-производственных запасов.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Бухгалтерский и налоговый учет основных средств на примере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Инвентаризация и оценка имущества и обязательств организации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Инвентаризация как элемент метода бухгалтерского учета на примере организации.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 предприятия (на примере организации)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F224D9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системы учёта затрат и </w:t>
            </w:r>
            <w:proofErr w:type="spellStart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калькулирования</w:t>
            </w:r>
            <w:proofErr w:type="spellEnd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 продукции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Налоговый учёт и контроль правильности его ведения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Особенности бухгалтерского учета и налогообложения индивидуальных предпринимателей, применяющих упрощенную систему налогообложения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бухгалтерского учета затрат, </w:t>
            </w:r>
            <w:proofErr w:type="spellStart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калькулирования</w:t>
            </w:r>
            <w:proofErr w:type="spellEnd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себестоимости продукции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Организация учета наличных денежных средств на предприятии.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Организация учета оплаты труда на предприятии.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на предприятии.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и аудита дебиторской и кредиторской задолженности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Оптимизация движения денежных средств предприятия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Особенности учета и анализа субъектов малого предпринимательства.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бухгалтерской (финансовой) отчетности при реорганизации.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Отчет об изменениях капитала: содержание, составление и информационные возможности.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учетной политики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Порядок ведения бухгалтерского баланса предприятия.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Пути повышения конкурентоспособности предприятия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Расчет, учет и анализ расчета заработной платы за неотработанное время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годовой бухгалтерской отчетности и анализ ее показателей. 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бухгалтерского учета на примере организации. 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конкурентоспособности предприятия (на примере организации.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Сравнительное исчисление общей системы налогообложения и упрощенной системы налогообложения.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кредитов и займов в бухгалтерской отчетности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Учет, оценка и анализ долгосрочных и краткосрочных вложений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Учетная политика организации, принципы формирования, раскрытия и оценка ее эффективности (на примере предприятия).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труда и расчетов с персоналом (на примере организации).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 при определении объекта налогообложения «Доходы минус расходы»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амортизации основных средств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Учет и анализ вложений во </w:t>
            </w:r>
            <w:proofErr w:type="spellStart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E506A1">
              <w:rPr>
                <w:rFonts w:ascii="Times New Roman" w:hAnsi="Times New Roman" w:cs="Times New Roman"/>
                <w:sz w:val="28"/>
                <w:szCs w:val="28"/>
              </w:rPr>
              <w:t xml:space="preserve"> активы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выпуска готовой продукции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выявленных результатов инвентаризации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движения готовой продукции.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добавочного капитала.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долгосрочных финансовых вложений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доходов и расходов будущих периодов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доходов и расходов организации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заемных обязательств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затрат в организациях сферы услуг.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затрат вспомогательных производств в производственной организации.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затрат на оплату труда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инвентаризации денежных средств, денежных документов и бланков документов строгой отчетности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инвентаризации товарно-материальных ценностей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использования целевого финансирования и расходов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источников финансирования долгосрочных инвестиций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кредиторской и дебиторской задолженности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C95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материально-производственных запасов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операций по движению основных средств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операций по движению товаров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операций по поступлению материалов.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определения финансовых результатов от реализации продукции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основных и накладных расходов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C95935" w:rsidTr="00F224D9">
        <w:tc>
          <w:tcPr>
            <w:tcW w:w="679" w:type="dxa"/>
            <w:vAlign w:val="center"/>
          </w:tcPr>
          <w:p w:rsidR="00C95935" w:rsidRPr="00F224D9" w:rsidRDefault="00C95935" w:rsidP="00F224D9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C95935" w:rsidRPr="00E506A1" w:rsidRDefault="00C95935" w:rsidP="00E506A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A1">
              <w:rPr>
                <w:rFonts w:ascii="Times New Roman" w:hAnsi="Times New Roman" w:cs="Times New Roman"/>
                <w:sz w:val="28"/>
                <w:szCs w:val="28"/>
              </w:rPr>
              <w:t>Учет и анализ отгрузки готовой продукции на примере экономического субъекта.</w:t>
            </w:r>
          </w:p>
        </w:tc>
        <w:tc>
          <w:tcPr>
            <w:tcW w:w="1276" w:type="dxa"/>
            <w:vAlign w:val="center"/>
          </w:tcPr>
          <w:p w:rsidR="00C95935" w:rsidRPr="00C95935" w:rsidRDefault="00C95935" w:rsidP="0058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</w:tbl>
    <w:p w:rsidR="00F224D9" w:rsidRDefault="00F224D9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90" w:rsidRPr="00ED1F90" w:rsidRDefault="00ED1F90" w:rsidP="00ED1F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EEF" w:rsidRPr="002B1B07" w:rsidRDefault="001C1EEF" w:rsidP="0013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F1" w:rsidRPr="0041321F" w:rsidRDefault="00DE4BF1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DE4BF1" w:rsidRPr="0041321F" w:rsidRDefault="00DE4BF1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DE4BF1" w:rsidRPr="0041321F" w:rsidRDefault="00DE4BF1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DE4BF1" w:rsidRPr="0041321F" w:rsidRDefault="00DE4BF1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DE4BF1" w:rsidRPr="0041321F" w:rsidRDefault="00DE4BF1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E4BF1" w:rsidRPr="0041321F" w:rsidRDefault="00DE4BF1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586390" w:rsidRPr="0041321F" w:rsidRDefault="00586390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586390" w:rsidRPr="0041321F" w:rsidRDefault="00586390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586390" w:rsidRPr="0041321F" w:rsidRDefault="00586390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86390" w:rsidRPr="0041321F" w:rsidRDefault="00586390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586390" w:rsidRPr="0041321F" w:rsidRDefault="00586390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586390" w:rsidRPr="0041321F" w:rsidRDefault="00586390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38.02.01 «Экономика и бухгалтерский учет (по отраслям)»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Налоговый учёт и контроль правильности его ведения (на примере ООО «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 и проведение анализа  состава и структуры основных средств и их технического состояния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B4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B43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57B25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</w:t>
      </w:r>
      <w:r w:rsidRPr="0045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="00457B25" w:rsidRPr="0045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экономики и управления</w:t>
      </w:r>
    </w:p>
    <w:p w:rsidR="0041321F" w:rsidRPr="00457B25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B430E8" w:rsidRPr="0045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5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B430E8" w:rsidRPr="00F22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Иванов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B1B07" w:rsidRDefault="002C248B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B1B07" w:rsidRDefault="002C248B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B1B07" w:rsidRDefault="002C248B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  <w:r w:rsidR="0041321F"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B1B07" w:rsidRDefault="002C248B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  <w:r w:rsidR="0041321F"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B1B07" w:rsidRDefault="002C248B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B1B07" w:rsidRDefault="0041321F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C2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C2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B1B07" w:rsidRDefault="002C248B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B1B07" w:rsidRDefault="002C248B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B1B07" w:rsidRDefault="002C248B" w:rsidP="002C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</w:t>
            </w:r>
            <w:r w:rsidR="0041321F"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38.02.01 Экономика и бухгалтерский учет (по отраслям)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4F54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Налоговый учёт и контроль правильности его ведения (на примере ООО «Глобал Ривет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»)»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B430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457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457B25">
        <w:rPr>
          <w:rFonts w:eastAsia="Times New Roman" w:cs="Estrangelo Edessa"/>
          <w:noProof/>
          <w:vanish/>
          <w:spacing w:val="-20000"/>
          <w:sz w:val="2"/>
          <w:szCs w:val="28"/>
          <w:lang w:eastAsia="ru-RU"/>
        </w:rPr>
        <w:t xml:space="preserve"> 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B430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457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457B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45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B430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457B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57683A" w:rsidP="00DF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4D73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457B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F224D9" w:rsidRPr="00F224D9" w:rsidRDefault="00F224D9" w:rsidP="00F224D9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F224D9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F224D9" w:rsidRPr="00F224D9" w:rsidRDefault="00F224D9" w:rsidP="00F224D9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224D9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10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106"/>
        <w:gridCol w:w="1362"/>
        <w:gridCol w:w="3821"/>
        <w:gridCol w:w="1072"/>
      </w:tblGrid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9" w:rsidRPr="00F224D9" w:rsidRDefault="00F224D9" w:rsidP="00F224D9">
            <w:pPr>
              <w:spacing w:after="0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4D9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24D9" w:rsidRPr="00F224D9" w:rsidTr="00F224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D9" w:rsidRPr="00F224D9" w:rsidRDefault="00F224D9" w:rsidP="00F224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224D9" w:rsidRPr="00F224D9" w:rsidRDefault="00F224D9" w:rsidP="00F2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4D9" w:rsidRPr="00F224D9" w:rsidRDefault="00F224D9" w:rsidP="00F2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D9" w:rsidRPr="00DC743A" w:rsidRDefault="00F224D9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4D9" w:rsidRPr="00DC743A" w:rsidSect="00D626EF">
      <w:footerReference w:type="default" r:id="rId10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E1" w:rsidRDefault="00B737E1" w:rsidP="00376333">
      <w:pPr>
        <w:spacing w:after="0" w:line="240" w:lineRule="auto"/>
      </w:pPr>
      <w:r>
        <w:separator/>
      </w:r>
    </w:p>
  </w:endnote>
  <w:endnote w:type="continuationSeparator" w:id="0">
    <w:p w:rsidR="00B737E1" w:rsidRDefault="00B737E1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Content>
      <w:p w:rsidR="00DE4BF1" w:rsidRDefault="00DE4B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C5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E1" w:rsidRDefault="00B737E1" w:rsidP="00376333">
      <w:pPr>
        <w:spacing w:after="0" w:line="240" w:lineRule="auto"/>
      </w:pPr>
      <w:r>
        <w:separator/>
      </w:r>
    </w:p>
  </w:footnote>
  <w:footnote w:type="continuationSeparator" w:id="0">
    <w:p w:rsidR="00B737E1" w:rsidRDefault="00B737E1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1E"/>
    <w:multiLevelType w:val="hybridMultilevel"/>
    <w:tmpl w:val="621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CFC"/>
    <w:multiLevelType w:val="hybridMultilevel"/>
    <w:tmpl w:val="6734A048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6329"/>
    <w:multiLevelType w:val="hybridMultilevel"/>
    <w:tmpl w:val="B504F366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564A97"/>
    <w:multiLevelType w:val="hybridMultilevel"/>
    <w:tmpl w:val="75862FEE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67E20"/>
    <w:multiLevelType w:val="hybridMultilevel"/>
    <w:tmpl w:val="F0848BEE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746A2"/>
    <w:multiLevelType w:val="hybridMultilevel"/>
    <w:tmpl w:val="66F6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69A65FFF"/>
    <w:multiLevelType w:val="hybridMultilevel"/>
    <w:tmpl w:val="0A3E7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CC5587"/>
    <w:multiLevelType w:val="hybridMultilevel"/>
    <w:tmpl w:val="B3FC4A76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43134"/>
    <w:rsid w:val="00085AED"/>
    <w:rsid w:val="000A08D5"/>
    <w:rsid w:val="000A41E2"/>
    <w:rsid w:val="000A62E5"/>
    <w:rsid w:val="000B127E"/>
    <w:rsid w:val="000D0FC5"/>
    <w:rsid w:val="000D1176"/>
    <w:rsid w:val="001149AE"/>
    <w:rsid w:val="00131CE3"/>
    <w:rsid w:val="00165428"/>
    <w:rsid w:val="00175030"/>
    <w:rsid w:val="001A6FC6"/>
    <w:rsid w:val="001C1EEF"/>
    <w:rsid w:val="001E6A98"/>
    <w:rsid w:val="001F7BC0"/>
    <w:rsid w:val="0020109E"/>
    <w:rsid w:val="00252160"/>
    <w:rsid w:val="002544BF"/>
    <w:rsid w:val="002B1B07"/>
    <w:rsid w:val="002C0767"/>
    <w:rsid w:val="002C0E0C"/>
    <w:rsid w:val="002C248B"/>
    <w:rsid w:val="002C691C"/>
    <w:rsid w:val="00376333"/>
    <w:rsid w:val="0039761A"/>
    <w:rsid w:val="003C4F93"/>
    <w:rsid w:val="0041321F"/>
    <w:rsid w:val="00457B25"/>
    <w:rsid w:val="00467860"/>
    <w:rsid w:val="0047742E"/>
    <w:rsid w:val="004A026E"/>
    <w:rsid w:val="004B6108"/>
    <w:rsid w:val="004D452F"/>
    <w:rsid w:val="004D733E"/>
    <w:rsid w:val="00500D29"/>
    <w:rsid w:val="00524179"/>
    <w:rsid w:val="00550E8C"/>
    <w:rsid w:val="0057683A"/>
    <w:rsid w:val="00586390"/>
    <w:rsid w:val="005C4B0D"/>
    <w:rsid w:val="005D1B8F"/>
    <w:rsid w:val="0062371D"/>
    <w:rsid w:val="00667E19"/>
    <w:rsid w:val="0068058B"/>
    <w:rsid w:val="006970EC"/>
    <w:rsid w:val="006B3C1C"/>
    <w:rsid w:val="006E243C"/>
    <w:rsid w:val="006F424A"/>
    <w:rsid w:val="007368A6"/>
    <w:rsid w:val="007742C5"/>
    <w:rsid w:val="00793DA1"/>
    <w:rsid w:val="007A3C79"/>
    <w:rsid w:val="007B0AE6"/>
    <w:rsid w:val="007B46BC"/>
    <w:rsid w:val="008054DC"/>
    <w:rsid w:val="00816DA8"/>
    <w:rsid w:val="00863BDD"/>
    <w:rsid w:val="008C1FAF"/>
    <w:rsid w:val="008D341D"/>
    <w:rsid w:val="0095218B"/>
    <w:rsid w:val="00955538"/>
    <w:rsid w:val="009659C1"/>
    <w:rsid w:val="009713E2"/>
    <w:rsid w:val="00995D1F"/>
    <w:rsid w:val="00996031"/>
    <w:rsid w:val="009B04E4"/>
    <w:rsid w:val="009C7727"/>
    <w:rsid w:val="009E3171"/>
    <w:rsid w:val="009F1D82"/>
    <w:rsid w:val="00A01036"/>
    <w:rsid w:val="00A03D66"/>
    <w:rsid w:val="00A1136E"/>
    <w:rsid w:val="00A664E3"/>
    <w:rsid w:val="00AE6F55"/>
    <w:rsid w:val="00B31EEC"/>
    <w:rsid w:val="00B357A1"/>
    <w:rsid w:val="00B430E8"/>
    <w:rsid w:val="00B456EE"/>
    <w:rsid w:val="00B46058"/>
    <w:rsid w:val="00B460C3"/>
    <w:rsid w:val="00B521AE"/>
    <w:rsid w:val="00B66760"/>
    <w:rsid w:val="00B737E1"/>
    <w:rsid w:val="00B77110"/>
    <w:rsid w:val="00BB0F0B"/>
    <w:rsid w:val="00BD51D3"/>
    <w:rsid w:val="00BE0000"/>
    <w:rsid w:val="00C11145"/>
    <w:rsid w:val="00C14A50"/>
    <w:rsid w:val="00C80FBA"/>
    <w:rsid w:val="00C95935"/>
    <w:rsid w:val="00D01304"/>
    <w:rsid w:val="00D2566E"/>
    <w:rsid w:val="00D42992"/>
    <w:rsid w:val="00D626EF"/>
    <w:rsid w:val="00D90D8D"/>
    <w:rsid w:val="00DA4502"/>
    <w:rsid w:val="00DB42FA"/>
    <w:rsid w:val="00DC743A"/>
    <w:rsid w:val="00DE3A90"/>
    <w:rsid w:val="00DE4BF1"/>
    <w:rsid w:val="00DF4F54"/>
    <w:rsid w:val="00E506A1"/>
    <w:rsid w:val="00E53EF7"/>
    <w:rsid w:val="00E80D66"/>
    <w:rsid w:val="00E939CC"/>
    <w:rsid w:val="00EC42C1"/>
    <w:rsid w:val="00EC6757"/>
    <w:rsid w:val="00ED1F90"/>
    <w:rsid w:val="00F224D9"/>
    <w:rsid w:val="00F533D1"/>
    <w:rsid w:val="00F61BAD"/>
    <w:rsid w:val="00F6379E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298-DBDC-4EFC-A89C-8C4D1651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41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10</cp:revision>
  <cp:lastPrinted>2022-01-14T07:16:00Z</cp:lastPrinted>
  <dcterms:created xsi:type="dcterms:W3CDTF">2016-07-26T10:38:00Z</dcterms:created>
  <dcterms:modified xsi:type="dcterms:W3CDTF">2022-01-14T07:58:00Z</dcterms:modified>
</cp:coreProperties>
</file>