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0A08D5" w:rsidRPr="000A08D5" w:rsidTr="000A08D5">
        <w:tc>
          <w:tcPr>
            <w:tcW w:w="4361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экзаменационной комиссии 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</w:t>
            </w:r>
          </w:p>
          <w:p w:rsidR="000A08D5" w:rsidRPr="00536061" w:rsidRDefault="009969C8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Прядко</w:t>
            </w:r>
          </w:p>
          <w:p w:rsidR="000A08D5" w:rsidRPr="000A08D5" w:rsidRDefault="000A08D5" w:rsidP="002B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B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8A4F74" w:rsidRDefault="008A4F74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="000A08D5"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0A08D5" w:rsidRPr="000A08D5" w:rsidRDefault="000A08D5" w:rsidP="000A0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А.В.Рош</w:t>
            </w:r>
            <w:proofErr w:type="spellEnd"/>
          </w:p>
          <w:p w:rsidR="000A08D5" w:rsidRPr="000A08D5" w:rsidRDefault="000A08D5" w:rsidP="002B1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B1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Pr="00DC743A" w:rsidRDefault="009969C8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69C8">
        <w:rPr>
          <w:rFonts w:ascii="Times New Roman" w:eastAsia="Calibri" w:hAnsi="Times New Roman" w:cs="Times New Roman"/>
          <w:b/>
          <w:sz w:val="28"/>
          <w:szCs w:val="28"/>
        </w:rPr>
        <w:t>38.02.03 ОПЕРАЦИОННАЯ ДЕЯТЕЛЬНОСТЬ В ЛОГИСТИКЕ</w:t>
      </w:r>
    </w:p>
    <w:p w:rsidR="008A4F74" w:rsidRDefault="008A4F74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Квалификация – </w:t>
      </w:r>
      <w:r w:rsidR="009969C8" w:rsidRPr="009969C8">
        <w:rPr>
          <w:rFonts w:ascii="Times New Roman" w:eastAsia="Calibri" w:hAnsi="Times New Roman" w:cs="Times New Roman"/>
          <w:b/>
          <w:sz w:val="28"/>
          <w:szCs w:val="28"/>
        </w:rPr>
        <w:t>Операционный логист</w:t>
      </w: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</w:t>
      </w:r>
      <w:r w:rsidR="008A4F74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DC743A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 – очная</w:t>
      </w:r>
      <w:r w:rsidR="008A4F74">
        <w:rPr>
          <w:rFonts w:ascii="Times New Roman" w:eastAsia="Calibri" w:hAnsi="Times New Roman" w:cs="Times New Roman"/>
          <w:b/>
          <w:sz w:val="28"/>
          <w:szCs w:val="28"/>
        </w:rPr>
        <w:t>, заочная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2B11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031783" w:rsidRDefault="00031783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5428" w:rsidRPr="00DC743A" w:rsidRDefault="009969C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38.02.03 Операционная деятельность в логистике </w:t>
            </w: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2B112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0317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031783">
              <w:rPr>
                <w:rFonts w:ascii="Times New Roman" w:eastAsia="Calibri" w:hAnsi="Times New Roman" w:cs="Times New Roman"/>
                <w:sz w:val="28"/>
                <w:szCs w:val="28"/>
              </w:rPr>
              <w:t>В.В. Иванов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A37533" w:rsidRDefault="00DC743A" w:rsidP="00A37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743A" w:rsidRPr="003C7E65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0118CE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7E6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C7E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2063E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3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базовой подготовки. </w:t>
      </w:r>
    </w:p>
    <w:p w:rsidR="003C4F93" w:rsidRP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" w:name="sub_24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1. Планирование и организация логистического процесса в организациях (в подразделениях) различных сфер деятельности.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" w:name="sub_76"/>
      <w:bookmarkEnd w:id="1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3" w:name="sub_77"/>
      <w:bookmarkEnd w:id="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sub_78"/>
      <w:bookmarkEnd w:id="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1.3. Осуществлять выбор поставщиков, перевозчиков, определять тип посредников и каналы распределения.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sub_79"/>
      <w:bookmarkEnd w:id="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sub_80"/>
      <w:bookmarkEnd w:id="5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1.5. Владеть основами оперативного планирования и организации материальных потоков на производстве.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7" w:name="sub_25"/>
      <w:bookmarkEnd w:id="6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2. Управление логистическими процессами в закупках, производстве и распределении.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8" w:name="sub_81"/>
      <w:bookmarkEnd w:id="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9" w:name="sub_82"/>
      <w:bookmarkEnd w:id="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0" w:name="sub_83"/>
      <w:bookmarkEnd w:id="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2.3. Использовать различные модели и методы управления запасами.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1" w:name="sub_84"/>
      <w:bookmarkEnd w:id="10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ПК 2.4. Осуществлять управление заказами, запасами, транспортировкой, складированием, </w:t>
      </w:r>
      <w:proofErr w:type="spellStart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грузопереработкой</w:t>
      </w:r>
      <w:proofErr w:type="spellEnd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, упаковкой, сервисом.</w:t>
      </w:r>
    </w:p>
    <w:p w:rsid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2" w:name="sub_26"/>
      <w:bookmarkEnd w:id="11"/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3. Оптимизация ресурсов организации (подразделений), связанных с управлением материальными и нематериальными потоками.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3" w:name="sub_85"/>
      <w:bookmarkEnd w:id="12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3.1. Владеть методологией оценки эффективности функционирования элементов логистической системы.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4" w:name="sub_86"/>
      <w:bookmarkEnd w:id="13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5" w:name="sub_87"/>
      <w:bookmarkEnd w:id="14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3.3. Рассчитывать и анализировать логистические издержки.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6" w:name="sub_88"/>
      <w:bookmarkEnd w:id="15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3.4. Применять современные логистические концепции и принципы сокращения логистических расходов.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7" w:name="sub_27"/>
      <w:bookmarkEnd w:id="16"/>
      <w:r w:rsidRPr="009969C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4. Оценка эффективности работы логистических систем и контроль логистических операций.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8" w:name="sub_89"/>
      <w:bookmarkEnd w:id="17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4.1. Проводить контроль выполнения и экспедирования заказов.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9" w:name="sub_90"/>
      <w:bookmarkEnd w:id="18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4.2. 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0" w:name="sub_91"/>
      <w:bookmarkEnd w:id="19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9969C8" w:rsidRPr="009969C8" w:rsidRDefault="009969C8" w:rsidP="009969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21" w:name="sub_92"/>
      <w:bookmarkEnd w:id="20"/>
      <w:r w:rsidRPr="009969C8">
        <w:rPr>
          <w:rFonts w:ascii="Times New Roman" w:eastAsia="Times New Roman" w:hAnsi="Times New Roman" w:cs="Times New Roman"/>
          <w:sz w:val="28"/>
          <w:szCs w:val="24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bookmarkEnd w:id="21"/>
    <w:p w:rsidR="003C4F93" w:rsidRDefault="003C4F93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9969C8">
        <w:rPr>
          <w:rFonts w:ascii="Times New Roman" w:hAnsi="Times New Roman" w:cs="Times New Roman"/>
          <w:sz w:val="28"/>
          <w:szCs w:val="28"/>
        </w:rPr>
        <w:t>28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9969C8">
        <w:rPr>
          <w:rFonts w:ascii="Times New Roman" w:hAnsi="Times New Roman" w:cs="Times New Roman"/>
          <w:sz w:val="28"/>
          <w:szCs w:val="28"/>
        </w:rPr>
        <w:t>июля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9969C8">
        <w:rPr>
          <w:rFonts w:ascii="Times New Roman" w:hAnsi="Times New Roman" w:cs="Times New Roman"/>
          <w:sz w:val="28"/>
          <w:szCs w:val="28"/>
        </w:rPr>
        <w:t>834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C8" w:rsidRDefault="009969C8" w:rsidP="009969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9969C8">
        <w:rPr>
          <w:rFonts w:ascii="Times New Roman" w:hAnsi="Times New Roman" w:cs="Times New Roman"/>
          <w:sz w:val="28"/>
          <w:szCs w:val="28"/>
        </w:rPr>
        <w:t>логистические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494BC7" w:rsidRPr="00494BC7">
        <w:rPr>
          <w:rFonts w:ascii="Times New Roman" w:hAnsi="Times New Roman" w:cs="Times New Roman"/>
          <w:sz w:val="28"/>
          <w:szCs w:val="28"/>
        </w:rPr>
        <w:t>31.02.06 – Стоматология профилактическая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директор </w:t>
      </w:r>
      <w:r w:rsidR="009969C8">
        <w:rPr>
          <w:rFonts w:ascii="Times New Roman" w:hAnsi="Times New Roman" w:cs="Times New Roman"/>
          <w:sz w:val="28"/>
          <w:szCs w:val="28"/>
        </w:rPr>
        <w:t xml:space="preserve">(заместитель директора) </w:t>
      </w:r>
      <w:r w:rsidR="00DC743A" w:rsidRPr="00DC743A">
        <w:rPr>
          <w:rFonts w:ascii="Times New Roman" w:hAnsi="Times New Roman" w:cs="Times New Roman"/>
          <w:sz w:val="28"/>
          <w:szCs w:val="28"/>
        </w:rPr>
        <w:t>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Российской Федерации от 16 августа 2013 г. </w:t>
      </w:r>
      <w:r w:rsidR="00536061">
        <w:rPr>
          <w:rFonts w:ascii="Times New Roman" w:hAnsi="Times New Roman" w:cs="Times New Roman"/>
          <w:sz w:val="28"/>
          <w:szCs w:val="28"/>
        </w:rPr>
        <w:t>№</w:t>
      </w:r>
      <w:r w:rsidRPr="00DC743A">
        <w:rPr>
          <w:rFonts w:ascii="Times New Roman" w:hAnsi="Times New Roman" w:cs="Times New Roman"/>
          <w:sz w:val="28"/>
          <w:szCs w:val="28"/>
        </w:rPr>
        <w:t xml:space="preserve">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от </w:t>
      </w:r>
      <w:r w:rsidR="009969C8">
        <w:rPr>
          <w:rFonts w:ascii="Times New Roman" w:hAnsi="Times New Roman" w:cs="Times New Roman"/>
          <w:sz w:val="28"/>
          <w:szCs w:val="28"/>
        </w:rPr>
        <w:t>28 июля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2014 г. N </w:t>
      </w:r>
      <w:r w:rsidR="009969C8">
        <w:rPr>
          <w:rFonts w:ascii="Times New Roman" w:hAnsi="Times New Roman" w:cs="Times New Roman"/>
          <w:sz w:val="28"/>
          <w:szCs w:val="28"/>
        </w:rPr>
        <w:t>834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="00494BC7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9969C8" w:rsidRPr="009969C8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AD3F46" w:rsidRPr="00AD3F46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8A4F74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21</w:t>
      </w:r>
      <w:r w:rsidRPr="00DC743A">
        <w:rPr>
          <w:rFonts w:ascii="Times New Roman" w:hAnsi="Times New Roman" w:cs="Times New Roman"/>
          <w:sz w:val="28"/>
          <w:szCs w:val="28"/>
        </w:rPr>
        <w:t>.05.1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8A4F74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проведение ГИА две недели с 1</w:t>
      </w:r>
      <w:r w:rsidR="008A4F74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="008A4F74">
        <w:rPr>
          <w:rFonts w:ascii="Times New Roman" w:hAnsi="Times New Roman" w:cs="Times New Roman"/>
          <w:sz w:val="28"/>
          <w:szCs w:val="28"/>
        </w:rPr>
        <w:t xml:space="preserve"> по 3</w:t>
      </w:r>
      <w:r w:rsidR="00720DF5">
        <w:rPr>
          <w:rFonts w:ascii="Times New Roman" w:hAnsi="Times New Roman" w:cs="Times New Roman"/>
          <w:sz w:val="28"/>
          <w:szCs w:val="28"/>
        </w:rPr>
        <w:t>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8D341D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AD3F46" w:rsidRPr="00AD3F46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lastRenderedPageBreak/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из </w:t>
      </w:r>
      <w:r w:rsidR="00A37533">
        <w:rPr>
          <w:rFonts w:ascii="Times New Roman" w:hAnsi="Times New Roman" w:cs="Times New Roman"/>
          <w:sz w:val="28"/>
          <w:szCs w:val="28"/>
        </w:rPr>
        <w:t xml:space="preserve">организаций, оказывающих </w:t>
      </w:r>
      <w:r w:rsidR="00784A6F">
        <w:rPr>
          <w:rFonts w:ascii="Times New Roman" w:hAnsi="Times New Roman" w:cs="Times New Roman"/>
          <w:sz w:val="28"/>
          <w:szCs w:val="28"/>
        </w:rPr>
        <w:t xml:space="preserve">логистические </w:t>
      </w:r>
      <w:r w:rsidR="00A3753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BC7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784A6F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A6F" w:rsidRPr="00DC743A" w:rsidRDefault="00784A6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</w:t>
      </w:r>
      <w:r w:rsidR="008A4F74">
        <w:rPr>
          <w:rFonts w:ascii="Times New Roman" w:hAnsi="Times New Roman" w:cs="Times New Roman"/>
          <w:sz w:val="28"/>
          <w:szCs w:val="28"/>
        </w:rPr>
        <w:t>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состоит из следующих элементов: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План – задание на выполнение дипломной работы.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Отзыв научного руководителя.</w:t>
      </w:r>
    </w:p>
    <w:p w:rsidR="008A4F74" w:rsidRPr="008A4F74" w:rsidRDefault="008A4F74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Рецензия специалиста.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Содержание.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Введение.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Основная часть.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Заключение.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Список источников и литературы.</w:t>
      </w:r>
    </w:p>
    <w:p w:rsidR="00DC743A" w:rsidRPr="008A4F74" w:rsidRDefault="00DC743A" w:rsidP="008A4F74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F74">
        <w:rPr>
          <w:rFonts w:ascii="Times New Roman" w:hAnsi="Times New Roman" w:cs="Times New Roman"/>
          <w:sz w:val="28"/>
          <w:szCs w:val="28"/>
        </w:rPr>
        <w:t>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494B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lastRenderedPageBreak/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784A6F" w:rsidRPr="00784A6F">
        <w:rPr>
          <w:rFonts w:ascii="Times New Roman" w:hAnsi="Times New Roman" w:cs="Times New Roman"/>
          <w:sz w:val="28"/>
          <w:szCs w:val="28"/>
        </w:rPr>
        <w:t>логист</w:t>
      </w:r>
      <w:r w:rsidR="00784A6F">
        <w:rPr>
          <w:rFonts w:ascii="Times New Roman" w:hAnsi="Times New Roman" w:cs="Times New Roman"/>
          <w:sz w:val="28"/>
          <w:szCs w:val="28"/>
        </w:rPr>
        <w:t>а операционного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494BC7">
        <w:rPr>
          <w:rFonts w:ascii="Times New Roman" w:hAnsi="Times New Roman" w:cs="Times New Roman"/>
          <w:sz w:val="28"/>
          <w:szCs w:val="28"/>
        </w:rPr>
        <w:t>организации, оказывающие</w:t>
      </w:r>
      <w:r w:rsidR="00494BC7" w:rsidRPr="00494BC7">
        <w:rPr>
          <w:rFonts w:ascii="Times New Roman" w:hAnsi="Times New Roman" w:cs="Times New Roman"/>
          <w:sz w:val="28"/>
          <w:szCs w:val="28"/>
        </w:rPr>
        <w:t xml:space="preserve"> </w:t>
      </w:r>
      <w:r w:rsidR="00784A6F">
        <w:rPr>
          <w:rFonts w:ascii="Times New Roman" w:hAnsi="Times New Roman" w:cs="Times New Roman"/>
          <w:sz w:val="28"/>
          <w:szCs w:val="28"/>
        </w:rPr>
        <w:t xml:space="preserve">услуги по материальным и нематериальным потокам и ресурсам, системам товародвижения, системам </w:t>
      </w:r>
      <w:r w:rsidR="00784A6F" w:rsidRPr="00784A6F">
        <w:rPr>
          <w:rFonts w:ascii="Times New Roman" w:hAnsi="Times New Roman" w:cs="Times New Roman"/>
          <w:sz w:val="28"/>
          <w:szCs w:val="28"/>
        </w:rPr>
        <w:t>информационного обеспечения производственных, снабженческих, распределительных, транспортных и технологических процессов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этом следует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новое и 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продумать вопрос 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может и не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>
        <w:rPr>
          <w:rFonts w:ascii="Times New Roman" w:hAnsi="Times New Roman" w:cs="Times New Roman"/>
          <w:sz w:val="28"/>
          <w:szCs w:val="28"/>
        </w:rPr>
        <w:t>50-60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784A6F" w:rsidRPr="00784A6F">
        <w:rPr>
          <w:rFonts w:ascii="Times New Roman" w:hAnsi="Times New Roman" w:cs="Times New Roman"/>
          <w:sz w:val="28"/>
          <w:szCs w:val="28"/>
        </w:rPr>
        <w:t xml:space="preserve">38.02.03 Операционная деятельность в логистике </w:t>
      </w:r>
      <w:r w:rsidR="00A37533" w:rsidRPr="00A37533">
        <w:rPr>
          <w:rFonts w:ascii="Times New Roman" w:hAnsi="Times New Roman" w:cs="Times New Roman"/>
          <w:sz w:val="28"/>
          <w:szCs w:val="28"/>
        </w:rPr>
        <w:t>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выступление руководителя дипломной работы, а также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063E3" w:rsidRPr="002063E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в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2063E3" w:rsidRPr="002063E3">
        <w:rPr>
          <w:rFonts w:ascii="Times New Roman" w:hAnsi="Times New Roman" w:cs="Times New Roman"/>
          <w:sz w:val="28"/>
          <w:szCs w:val="28"/>
        </w:rPr>
        <w:t>38.02.03 Операционная деятельность в логистике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01 Планирование и организация логистического процесса в</w:t>
      </w: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организациях (подразделениях) различных сфер деятельности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планирования и организации логистического процесса в организациях</w:t>
      </w:r>
    </w:p>
    <w:p w:rsid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Стратегическое планирование деятельности предприятия.</w:t>
      </w:r>
    </w:p>
    <w:p w:rsid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логистической деятельности предприятия.</w:t>
      </w:r>
    </w:p>
    <w:p w:rsidR="00031783" w:rsidRPr="008A4F74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Стратегия развития дорожно-транспортной и логистической 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до 2020 года и на период до 2030 года.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сервисного потока на предприятиях.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сервисного обслуживания.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стратегии логистического обслуживания.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совершенствования планирования логистического сервиса.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эффективного логистического сервиса в коммерческих  организациях (на примере ....).</w:t>
      </w:r>
    </w:p>
    <w:p w:rsidR="00031783" w:rsidRPr="008A4F74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качества логистического сервиса на эффективность работы 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 организации (на примере ....).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сервисных услуг на различных видах транспорта общего пользования (на примере ....).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проблемы и выбор методов прогнозирования.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Перспективные направления развития организации на основе анализа её логистической деятельности.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логистической системы как элемента производственной стратегии предприятия.</w:t>
      </w:r>
    </w:p>
    <w:p w:rsidR="00031783" w:rsidRPr="00031783" w:rsidRDefault="00031783" w:rsidP="00031783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совершенствование логистических процессов предприятия. 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02 Управление логистическими процессами в закупках,</w:t>
      </w: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производстве и распределении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поставок материально-технических ресурсов и их экономическая эффективность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 и совершенствования организация и планирование поставок на промышленных предприятиях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организации внутренних и внешних информационных связей на предприятиях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материально-технических ресурсов в условиях функционирования «толкающей» системы MRP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закупок материально-технических ресурсов в условиях функционирования «тянущей» системы «</w:t>
      </w:r>
      <w:proofErr w:type="spellStart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Канбан</w:t>
      </w:r>
      <w:proofErr w:type="spellEnd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потока услуг в организации.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управления запасами материально-технических ресурсов на базах (складах, в торговых организациях).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Совершенствование управления материальным потоком организации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состояние складского и тарного хозяйства.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 функционирование систем оперативного снабжения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маркетинговой логистики организаций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оптимального комплекса услуг сбытовой деятельности предприятия (на примере ....).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повышения эффективности сбытовой деятельности в торгово-посреднических организациях.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транспортный коридор, процесс функционирования и перспективы развития РФ.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центры логистики и перспективы из развития в РФ.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логистики распределения товаров (сбытовая логистика).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закупочной логистики.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 совершенствования логистики производственных процессов.</w:t>
      </w:r>
    </w:p>
    <w:p w:rsidR="00031783" w:rsidRPr="00031783" w:rsidRDefault="00031783" w:rsidP="00031783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системы хранения товара на складе.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 03 Оптимизация ресурсов организации (подразделений), связанных</w:t>
      </w:r>
    </w:p>
    <w:p w:rsidR="00031783" w:rsidRPr="00031783" w:rsidRDefault="00031783" w:rsidP="00031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управлением материальными и нематериальными потоками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ресурсов организации в сфере логистики (на примере ......). 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ресурсов организации, связанных с управлением материальными и нематериальными потоками.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Рационализация управления логистическими процессами в закупках (на примере ......). 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структуры логистических издержек предприятия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логистического подхода в организации 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месторасположения склада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рациональной формы снабжения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Запасы и складирование в транспортной логистике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8A4F74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в отечественной и зарубежной практике менеджмента: современное состояни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перспективы развития.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материальных потоков и её совершенствование на предприятии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Логистика производственных процессов на предприятии: совершенствование и </w:t>
      </w:r>
      <w:proofErr w:type="spellStart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взаимоувязка</w:t>
      </w:r>
      <w:proofErr w:type="spellEnd"/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 и времени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Логистика транспортно-распределительных систем на уровне регионов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Логистические основы организации крупных производственных комплексов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Логистические процедуры при организации транспортировки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 персонал на современном предприятии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 подход к организации доставки и выбору перевозчика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складского учета и документооборота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8A4F74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и управление процессом перемещения и хранения грузов на с кладах организации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конкурентоспособности предприятия на основе совершенствования логистической системы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031783" w:rsidRDefault="00031783" w:rsidP="0003178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7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логистики на со</w:t>
      </w:r>
      <w:r w:rsid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временном этапе развития.</w:t>
      </w:r>
    </w:p>
    <w:p w:rsidR="00031783" w:rsidRDefault="00031783" w:rsidP="00031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783" w:rsidRPr="008A4F74" w:rsidRDefault="00031783" w:rsidP="008A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ПМ.04 Оценка эффективности работы логистических систем и контроль</w:t>
      </w:r>
    </w:p>
    <w:p w:rsidR="00031783" w:rsidRPr="008A4F74" w:rsidRDefault="00031783" w:rsidP="008A4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логистических операций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контроля логистических операций.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оценки качества товарно-материальных</w:t>
      </w:r>
      <w:r w:rsidR="008A4F74"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ценностей.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и перспективы развития логистической системы.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и экономическая среда логистики.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внутрипроизводственной логистики предприятия.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пути совершенствования информационного обеспечения логистических процессов в деятельности торгового предприятия (сети).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стратегии формирования цепей поставок на товарных рынках.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логистических издержек.</w:t>
      </w:r>
    </w:p>
    <w:p w:rsidR="00031783" w:rsidRPr="008A4F74" w:rsidRDefault="008A4F74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Логистический</w:t>
      </w:r>
      <w:r w:rsidR="00031783"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повышению конкурентоспособности предприятия на рынке.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системы управления логистическими потоками в коммерческой деятельности торгового предприятия (сети).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proofErr w:type="spellStart"/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контроллинга</w:t>
      </w:r>
      <w:proofErr w:type="spellEnd"/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логистической деятельности компании</w:t>
      </w:r>
      <w:r w:rsidR="008A4F74"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выбора транспортно-технологической схемы доставки грузов с целью повышения эффективности работы предприятия.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управления рисками в цепях поставок на товарных рынках.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транспортно-логистической инфраструктуры предприятия. 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сервисной логистики в предпринимательских структурах.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логистической деятельности в сфере услуг. 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применения аутсорсинга торговыми компаниями.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контроля реализации управленческих решений в логистической системе.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функционирования производственной логистики. </w:t>
      </w:r>
    </w:p>
    <w:p w:rsidR="00031783" w:rsidRPr="008A4F74" w:rsidRDefault="00031783" w:rsidP="008A4F7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формирования цепей поставок на товарных рынках</w:t>
      </w:r>
    </w:p>
    <w:p w:rsidR="00031783" w:rsidRPr="00031783" w:rsidRDefault="00031783" w:rsidP="00031783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ПРОФЕССИОНАЛЬНОЕ ОБРАЗОВАТЕЛЬНОЕ ЧАСТНОЕ УЧРЕЖДЕНИЕ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8418F8" w:rsidRPr="0041321F" w:rsidRDefault="008418F8" w:rsidP="008418F8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531A" wp14:editId="35FDEAB5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31783" w:rsidRPr="0041321F" w:rsidRDefault="00031783" w:rsidP="008418F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031783" w:rsidRPr="0041321F" w:rsidRDefault="00031783" w:rsidP="008418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31783" w:rsidRPr="0041321F" w:rsidRDefault="00031783" w:rsidP="008418F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="002063E3"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38.02.03 Операционная деятельность в логистике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  <w:r w:rsidR="002063E3" w:rsidRPr="002063E3">
        <w:t xml:space="preserve"> </w:t>
      </w:r>
      <w:proofErr w:type="spellStart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Демедюк</w:t>
      </w:r>
      <w:proofErr w:type="spellEnd"/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я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Алексеевич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</w:t>
      </w:r>
      <w:r w:rsidR="002063E3" w:rsidRP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8418F8" w:rsidRPr="0041321F" w:rsidRDefault="008418F8" w:rsidP="008418F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proofErr w:type="spellStart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Рош</w:t>
      </w:r>
      <w:proofErr w:type="spellEnd"/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 Андрей Вячеславович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, к.</w:t>
      </w:r>
      <w:r w:rsidR="002063E3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э.н.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8418F8" w:rsidRPr="0041321F" w:rsidRDefault="008418F8" w:rsidP="008418F8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Транспорт в логистической системе предприятия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 w:rsidR="002063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выполнения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 мероприятий </w:t>
      </w:r>
      <w:r w:rsidR="002063E3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транспортной логистики предприятия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обеспеченности основными фондами хозяйствующего субъекта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объема, структуры и динамики основных фондов</w:t>
      </w:r>
    </w:p>
    <w:p w:rsidR="008418F8" w:rsidRPr="0041321F" w:rsidRDefault="008418F8" w:rsidP="008418F8">
      <w:pPr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Анализ качественного состояния основных фондов</w:t>
      </w:r>
    </w:p>
    <w:p w:rsidR="008418F8" w:rsidRPr="0041321F" w:rsidRDefault="008418F8" w:rsidP="008418F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2.1 Ра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val="en-US" w:eastAsia="ru-RU"/>
        </w:rPr>
        <w:t>c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счет показателей использования основных фондов.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2.2 Анализ обеспеченности хозяйствующего субъекта производственным оборудованием и эффективности его использования.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2.3 Расчет и анализ использования производственной мощности.  Виды производственной мощности и их расчеты. </w:t>
      </w:r>
    </w:p>
    <w:p w:rsidR="008418F8" w:rsidRPr="0041321F" w:rsidRDefault="008418F8" w:rsidP="008418F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2.4 Оценка технического состояния ОПФ и их резервы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8418F8" w:rsidRPr="002063E3" w:rsidRDefault="008418F8" w:rsidP="008418F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студентом законченной </w:t>
      </w:r>
      <w:r w:rsidRPr="00206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 защите «    » _____________201_ г.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комиссии </w:t>
      </w:r>
      <w:r w:rsidR="002063E3"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 логистики</w:t>
      </w:r>
    </w:p>
    <w:p w:rsidR="008418F8" w:rsidRPr="002063E3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3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8418F8" w:rsidRPr="008418F8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</w:t>
      </w:r>
      <w:r w:rsidRPr="00841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 </w:t>
      </w:r>
      <w:r w:rsidR="008A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В.В.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8F8" w:rsidRPr="0041321F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8418F8" w:rsidRPr="0041321F" w:rsidTr="009969C8">
        <w:trPr>
          <w:cantSplit/>
        </w:trPr>
        <w:tc>
          <w:tcPr>
            <w:tcW w:w="4962" w:type="dxa"/>
            <w:vMerge w:val="restart"/>
            <w:vAlign w:val="center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8418F8" w:rsidRPr="0041321F" w:rsidTr="009969C8">
        <w:trPr>
          <w:cantSplit/>
        </w:trPr>
        <w:tc>
          <w:tcPr>
            <w:tcW w:w="4962" w:type="dxa"/>
            <w:vMerge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F8" w:rsidRPr="0041321F" w:rsidTr="009969C8">
        <w:tc>
          <w:tcPr>
            <w:tcW w:w="4962" w:type="dxa"/>
          </w:tcPr>
          <w:p w:rsidR="008418F8" w:rsidRPr="0041321F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8418F8" w:rsidRPr="002063E3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063E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8418F8" w:rsidRPr="0041321F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8F8" w:rsidRPr="0041321F" w:rsidRDefault="008418F8" w:rsidP="008418F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ВКР ____________________________   / </w:t>
      </w:r>
      <w:r w:rsidR="008A4F74" w:rsidRPr="008A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М.С. Моисеева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8418F8" w:rsidRPr="0041321F" w:rsidRDefault="008418F8" w:rsidP="008418F8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Default="008418F8" w:rsidP="008418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8418F8" w:rsidRPr="0057683A" w:rsidRDefault="008418F8" w:rsidP="008418F8">
      <w:pPr>
        <w:pageBreakBefore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78EF2EF" wp14:editId="520A8E4B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1BA6B" wp14:editId="2F599FA5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8418F8" w:rsidRPr="0057683A" w:rsidRDefault="008418F8" w:rsidP="008418F8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063E3" w:rsidRP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38.02.03 </w:t>
      </w:r>
      <w:r w:rsid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Операционная деятельность в логистике</w:t>
      </w:r>
      <w:r w:rsidRPr="008418F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DF4F54">
        <w:rPr>
          <w:rFonts w:ascii="Times New Roman" w:eastAsia="Times New Roman" w:hAnsi="Times New Roman" w:cs="Times New Roman"/>
          <w:b/>
          <w:bCs/>
          <w:noProof/>
          <w:kern w:val="2"/>
          <w:sz w:val="44"/>
          <w:szCs w:val="40"/>
          <w:lang w:eastAsia="ru-RU"/>
        </w:rPr>
        <w:t>ДИПЛОМНАЯ РАБОТА</w:t>
      </w:r>
    </w:p>
    <w:p w:rsidR="008418F8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8418F8" w:rsidRPr="00FB4269" w:rsidRDefault="008418F8" w:rsidP="008418F8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8"/>
          <w:szCs w:val="36"/>
          <w:lang w:eastAsia="ru-RU"/>
        </w:rPr>
      </w:pP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8418F8" w:rsidRPr="0057683A" w:rsidRDefault="008418F8" w:rsidP="008418F8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2063E3" w:rsidRP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Транспорт в логистической системе предприятия</w:t>
      </w:r>
      <w:r w:rsidR="002063E3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»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Студент: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___________/       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Демедюк Алексей Алексеевич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6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>
        <w:rPr>
          <w:rFonts w:ascii="Times New Roman" w:eastAsia="Times New Roman" w:hAnsi="Times New Roman" w:cs="Times New Roman"/>
          <w:b/>
          <w:noProof/>
          <w:vanish/>
          <w:spacing w:val="-20000"/>
          <w:sz w:val="2"/>
          <w:szCs w:val="28"/>
          <w:lang w:eastAsia="ru-RU"/>
        </w:rPr>
        <w:t>Р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________/</w:t>
      </w:r>
      <w:r w:rsidRPr="0041321F">
        <w:t xml:space="preserve"> 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э</w:t>
      </w:r>
      <w:r w:rsidRPr="0041321F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 xml:space="preserve">.н. </w:t>
      </w:r>
      <w:r w:rsidR="002063E3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Рош Андрей Вячеславович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8418F8" w:rsidRPr="00FB4269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«____»______________201__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418F8" w:rsidRPr="0057683A" w:rsidRDefault="008418F8" w:rsidP="008418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8418F8" w:rsidRPr="0057683A" w:rsidTr="009969C8">
        <w:tc>
          <w:tcPr>
            <w:tcW w:w="5388" w:type="dxa"/>
            <w:hideMark/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Заместитель диктора колледжа </w:t>
            </w:r>
          </w:p>
        </w:tc>
      </w:tr>
      <w:tr w:rsidR="008418F8" w:rsidRPr="0057683A" w:rsidTr="009969C8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8418F8" w:rsidRPr="0057683A" w:rsidTr="009969C8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</w:p>
        </w:tc>
      </w:tr>
      <w:tr w:rsidR="008418F8" w:rsidRPr="0057683A" w:rsidTr="009969C8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8F8" w:rsidRPr="0057683A" w:rsidRDefault="008418F8" w:rsidP="0099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8418F8" w:rsidRPr="0057683A" w:rsidRDefault="008418F8" w:rsidP="0099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8418F8" w:rsidRPr="0057683A" w:rsidRDefault="008418F8" w:rsidP="008418F8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8418F8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8418F8" w:rsidRPr="00DF4F54" w:rsidRDefault="008418F8" w:rsidP="00841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32"/>
          <w:lang w:eastAsia="ru-RU"/>
        </w:rPr>
      </w:pPr>
    </w:p>
    <w:p w:rsidR="000A62E5" w:rsidRPr="00DC743A" w:rsidRDefault="008418F8" w:rsidP="00841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201</w:t>
      </w:r>
      <w:r w:rsidR="008A4F7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8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21" w:rsidRDefault="00502C21" w:rsidP="00376333">
      <w:pPr>
        <w:spacing w:after="0" w:line="240" w:lineRule="auto"/>
      </w:pPr>
      <w:r>
        <w:separator/>
      </w:r>
    </w:p>
  </w:endnote>
  <w:endnote w:type="continuationSeparator" w:id="0">
    <w:p w:rsidR="00502C21" w:rsidRDefault="00502C21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031783" w:rsidRDefault="0003178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12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21" w:rsidRDefault="00502C21" w:rsidP="00376333">
      <w:pPr>
        <w:spacing w:after="0" w:line="240" w:lineRule="auto"/>
      </w:pPr>
      <w:r>
        <w:separator/>
      </w:r>
    </w:p>
  </w:footnote>
  <w:footnote w:type="continuationSeparator" w:id="0">
    <w:p w:rsidR="00502C21" w:rsidRDefault="00502C21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7A6"/>
    <w:multiLevelType w:val="hybridMultilevel"/>
    <w:tmpl w:val="677A3DE4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014D9"/>
    <w:multiLevelType w:val="hybridMultilevel"/>
    <w:tmpl w:val="ECB81666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9E14CAE"/>
    <w:multiLevelType w:val="hybridMultilevel"/>
    <w:tmpl w:val="D5B2A37A"/>
    <w:lvl w:ilvl="0" w:tplc="0D827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DA0FBC"/>
    <w:multiLevelType w:val="hybridMultilevel"/>
    <w:tmpl w:val="509E220C"/>
    <w:lvl w:ilvl="0" w:tplc="F81A91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CF440A"/>
    <w:multiLevelType w:val="hybridMultilevel"/>
    <w:tmpl w:val="F96C5B62"/>
    <w:lvl w:ilvl="0" w:tplc="B16C1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2">
    <w:nsid w:val="69D96D75"/>
    <w:multiLevelType w:val="hybridMultilevel"/>
    <w:tmpl w:val="36420750"/>
    <w:lvl w:ilvl="0" w:tplc="85767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E1BDF"/>
    <w:multiLevelType w:val="hybridMultilevel"/>
    <w:tmpl w:val="D214DE0C"/>
    <w:lvl w:ilvl="0" w:tplc="465A5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E0F50"/>
    <w:multiLevelType w:val="hybridMultilevel"/>
    <w:tmpl w:val="458C72BC"/>
    <w:lvl w:ilvl="0" w:tplc="465A503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12"/>
  </w:num>
  <w:num w:numId="12">
    <w:abstractNumId w:val="13"/>
  </w:num>
  <w:num w:numId="13">
    <w:abstractNumId w:val="14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118CE"/>
    <w:rsid w:val="00031783"/>
    <w:rsid w:val="000A08D5"/>
    <w:rsid w:val="000A62E5"/>
    <w:rsid w:val="001149AE"/>
    <w:rsid w:val="00165428"/>
    <w:rsid w:val="001A6FC6"/>
    <w:rsid w:val="001C1EEF"/>
    <w:rsid w:val="002063E3"/>
    <w:rsid w:val="00216130"/>
    <w:rsid w:val="002B1125"/>
    <w:rsid w:val="002C691C"/>
    <w:rsid w:val="00376333"/>
    <w:rsid w:val="0039761A"/>
    <w:rsid w:val="003C4F93"/>
    <w:rsid w:val="003C7E65"/>
    <w:rsid w:val="00494BC7"/>
    <w:rsid w:val="004A52BC"/>
    <w:rsid w:val="004D452F"/>
    <w:rsid w:val="00500D29"/>
    <w:rsid w:val="00502C21"/>
    <w:rsid w:val="00536061"/>
    <w:rsid w:val="00550E8C"/>
    <w:rsid w:val="0057683A"/>
    <w:rsid w:val="005C4B0D"/>
    <w:rsid w:val="0068058B"/>
    <w:rsid w:val="00720DF5"/>
    <w:rsid w:val="007368A6"/>
    <w:rsid w:val="00784A6F"/>
    <w:rsid w:val="008418F8"/>
    <w:rsid w:val="00863BDD"/>
    <w:rsid w:val="008A4F74"/>
    <w:rsid w:val="008C1FAF"/>
    <w:rsid w:val="008D341D"/>
    <w:rsid w:val="008D3C6D"/>
    <w:rsid w:val="009659C1"/>
    <w:rsid w:val="009713E2"/>
    <w:rsid w:val="00995D1F"/>
    <w:rsid w:val="009969C8"/>
    <w:rsid w:val="009E3171"/>
    <w:rsid w:val="009F1D82"/>
    <w:rsid w:val="00A01036"/>
    <w:rsid w:val="00A03D66"/>
    <w:rsid w:val="00A1136E"/>
    <w:rsid w:val="00A37533"/>
    <w:rsid w:val="00AD3F46"/>
    <w:rsid w:val="00B23DAF"/>
    <w:rsid w:val="00B31EEC"/>
    <w:rsid w:val="00B357A1"/>
    <w:rsid w:val="00B460C3"/>
    <w:rsid w:val="00B66760"/>
    <w:rsid w:val="00BD51D3"/>
    <w:rsid w:val="00BD6E6C"/>
    <w:rsid w:val="00BF0BD1"/>
    <w:rsid w:val="00C11145"/>
    <w:rsid w:val="00C24D82"/>
    <w:rsid w:val="00D42992"/>
    <w:rsid w:val="00D90D8D"/>
    <w:rsid w:val="00DA4502"/>
    <w:rsid w:val="00DC743A"/>
    <w:rsid w:val="00E939CC"/>
    <w:rsid w:val="00E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A6BE7-5BF7-4C40-824C-EF37B71A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34</Pages>
  <Words>9799</Words>
  <Characters>55859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14</cp:revision>
  <dcterms:created xsi:type="dcterms:W3CDTF">2016-07-26T10:38:00Z</dcterms:created>
  <dcterms:modified xsi:type="dcterms:W3CDTF">2019-04-04T12:19:00Z</dcterms:modified>
</cp:coreProperties>
</file>