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5A4C247" wp14:editId="4CBE051E">
            <wp:simplePos x="0" y="0"/>
            <wp:positionH relativeFrom="column">
              <wp:posOffset>1574346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CF214B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ПРОФЕССИОНАЛЬНОЕ ОБРАЗОВАТЕЛЬНОЕ ЧАСТНОЕ </w:t>
      </w:r>
      <w:r w:rsidR="00A34A54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УЧРЕЖДЕНИЕ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«КОЛЛЕДЖ ИННОВАЦИОННЫХ ТЕХНОЛОГИЙ И СЕРВИСА 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«ГАЛАКТИКА»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КИТиС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«Галактика»)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Pr="00185C6C" w:rsidRDefault="00CB773E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CB77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E4568D" wp14:editId="3BD966B2">
            <wp:simplePos x="0" y="0"/>
            <wp:positionH relativeFrom="column">
              <wp:posOffset>2252345</wp:posOffset>
            </wp:positionH>
            <wp:positionV relativeFrom="paragraph">
              <wp:posOffset>217805</wp:posOffset>
            </wp:positionV>
            <wp:extent cx="1726565" cy="735965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73E" w:rsidRPr="00CB773E" w:rsidRDefault="00CB773E" w:rsidP="00CB773E">
      <w:pPr>
        <w:widowControl w:val="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CB773E" w:rsidRPr="00CB773E" w:rsidRDefault="00CB773E" w:rsidP="00CB773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3E" w:rsidRPr="00CB773E" w:rsidRDefault="00CB773E" w:rsidP="00CB773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AF5643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НЕГОСУДАРСТВЕННОЕ ОБРАЗОВАТЕЛЬНОЕ ЧАСТНОЕ УЧРЕЖДЕНИЕ </w:t>
      </w:r>
      <w:r w:rsid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             </w:t>
      </w: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ДОПОЛНИТЕЛЬНОГО ПРОФЕССИОНАЛЬНОГО ОБРАЗОВАНИЯ </w:t>
      </w:r>
    </w:p>
    <w:p w:rsidR="00CB773E" w:rsidRPr="00CF214B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«АКАДЕМИЯ МЕДИЦИНСКОЙ ОПТИКИ И ОПТОМЕТРИИ» (НОЧУ ДПО «</w:t>
      </w:r>
      <w:proofErr w:type="spellStart"/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АМОиО</w:t>
      </w:r>
      <w:proofErr w:type="spellEnd"/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»)</w:t>
      </w: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</w:p>
    <w:p w:rsidR="00CB773E" w:rsidRDefault="00CB773E" w:rsidP="009878BF">
      <w:pPr>
        <w:widowControl w:val="0"/>
        <w:spacing w:line="360" w:lineRule="auto"/>
        <w:ind w:left="5529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</w:pPr>
    </w:p>
    <w:tbl>
      <w:tblPr>
        <w:tblStyle w:val="aff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773E" w:rsidTr="00CF214B">
        <w:tc>
          <w:tcPr>
            <w:tcW w:w="2500" w:type="pct"/>
          </w:tcPr>
          <w:p w:rsidR="00CB773E" w:rsidRPr="009878BF" w:rsidRDefault="00CF214B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CB773E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НОЧУ ДПО «</w:t>
            </w:r>
            <w:proofErr w:type="spellStart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АМОиО</w:t>
            </w:r>
            <w:proofErr w:type="spellEnd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»</w:t>
            </w:r>
          </w:p>
          <w:p w:rsidR="006C7024" w:rsidRPr="00185C6C" w:rsidRDefault="006C7024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r w:rsidR="00CF214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Мягков</w:t>
            </w:r>
          </w:p>
          <w:p w:rsidR="00CB773E" w:rsidRPr="00185C6C" w:rsidRDefault="00720E2D" w:rsidP="00720E2D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201</w:t>
            </w:r>
            <w:r w:rsidR="006C7024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8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CB773E" w:rsidRDefault="00CB773E" w:rsidP="009878B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  <w:tc>
          <w:tcPr>
            <w:tcW w:w="2500" w:type="pct"/>
          </w:tcPr>
          <w:p w:rsidR="00CB773E" w:rsidRPr="009878BF" w:rsidRDefault="00CB773E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9878BF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6C7024" w:rsidRDefault="006C7024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Генеральный д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CB773E" w:rsidRPr="00185C6C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«Галактика»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CB773E" w:rsidRPr="00185C6C" w:rsidRDefault="00720E2D" w:rsidP="00720E2D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201</w:t>
            </w:r>
            <w:r w:rsidR="006C7024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8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CB773E" w:rsidRDefault="00CB773E" w:rsidP="009878B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</w:p>
        </w:tc>
      </w:tr>
    </w:tbl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.02.0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="00CF214B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едицинская оптика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Медицинский оптик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очная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Москва 201</w:t>
      </w:r>
      <w:r w:rsidR="006C702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634B9B" w:rsidRPr="00A34A54" w:rsidRDefault="00634B9B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ОГЛАВЛЕНИЕ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СПО……………………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я ППССЗ……………………………………………………….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1.2.3. Трудоемкость ППССЗ………………………………………………………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3. КОМПЕТЕНЦИИ ВЫПУСКНИКА 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СПЕЦИАЛЬНОСТИ, ФОРМИР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ЕМЫЕ В РЕЗУЛЬТАТЕ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 xml:space="preserve">учебной и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производственных пра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тик…………………………………….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........................................................................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5. ФАКТИ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ЧЕСКОЕ РЕСУРНОЕ ОБЕСПЕЧЕНИЕ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Учебно-методическое обеспечение учебного процесса……………………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7. НОРМАТИВНО-МЕТОДИЧЕСКОЕ ОБЕСПЕЧЕНИЕ СИСТЕМЫ ОЦЕНКИ КАЧЕ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СТВА ОСВОЕНИЯ ОБУЧАЮЩИМИСЯ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Итог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овая аттестация выпускников ППССЗ СПО …………………………  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9878BF">
      <w:pPr>
        <w:pageBreakBefore/>
        <w:shd w:val="clear" w:color="auto" w:fill="FFFF00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252AE8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реал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технологий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</w:t>
      </w:r>
      <w:r w:rsidR="005312FD" w:rsidRPr="00A34A54">
        <w:rPr>
          <w:rFonts w:ascii="Times New Roman" w:hAnsi="Times New Roman" w:cs="Times New Roman"/>
          <w:sz w:val="28"/>
          <w:szCs w:val="28"/>
        </w:rPr>
        <w:t>я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ет собой систему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>профессионал</w:t>
      </w:r>
      <w:r w:rsidR="00B620B9">
        <w:rPr>
          <w:rFonts w:ascii="Times New Roman" w:hAnsi="Times New Roman" w:cs="Times New Roman"/>
          <w:sz w:val="28"/>
          <w:szCs w:val="28"/>
        </w:rPr>
        <w:t>ь</w:t>
      </w:r>
      <w:r w:rsidR="00B620B9">
        <w:rPr>
          <w:rFonts w:ascii="Times New Roman" w:hAnsi="Times New Roman" w:cs="Times New Roman"/>
          <w:sz w:val="28"/>
          <w:szCs w:val="28"/>
        </w:rPr>
        <w:t xml:space="preserve">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для подготовки специалистов со средним профессиональным образованием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СПО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7B4C0F" w:rsidRPr="00B620B9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Федеральный государственный образовательный стандарт 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среднего профе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сионального образования 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31.02.04 Медицинская оптика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, утве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от 11 августа 2014 г. N 971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A34A54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1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B620B9" w:rsidRDefault="007B4C0F" w:rsidP="00187F7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B620B9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B620B9">
        <w:rPr>
          <w:rFonts w:ascii="Times New Roman" w:hAnsi="Times New Roman" w:cs="Times New Roman"/>
          <w:sz w:val="28"/>
          <w:szCs w:val="28"/>
        </w:rPr>
        <w:t>л</w:t>
      </w:r>
      <w:r w:rsidR="00B620B9" w:rsidRPr="00B620B9">
        <w:rPr>
          <w:rFonts w:ascii="Times New Roman" w:hAnsi="Times New Roman" w:cs="Times New Roman"/>
          <w:sz w:val="28"/>
          <w:szCs w:val="28"/>
        </w:rPr>
        <w:t>ледж инновационных технологий и сервиса «Галактика»»</w:t>
      </w:r>
      <w:r w:rsidRPr="00B620B9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lastRenderedPageBreak/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СПО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="00187F76">
        <w:rPr>
          <w:rFonts w:ascii="Times New Roman" w:hAnsi="Times New Roman"/>
          <w:b/>
          <w:i/>
          <w:color w:val="0000FF"/>
          <w:szCs w:val="28"/>
        </w:rPr>
        <w:t>медицинского оптика</w:t>
      </w:r>
      <w:r w:rsidRPr="00A34A54">
        <w:rPr>
          <w:rFonts w:ascii="Times New Roman" w:hAnsi="Times New Roman"/>
          <w:b/>
          <w:i/>
          <w:color w:val="0000FF"/>
          <w:szCs w:val="28"/>
        </w:rPr>
        <w:t xml:space="preserve">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 xml:space="preserve">те в области профессиональной деятельности в учреждениях, оказывающих </w:t>
      </w:r>
      <w:r w:rsidR="00187F76" w:rsidRPr="00E06902">
        <w:rPr>
          <w:rFonts w:ascii="Times New Roman" w:hAnsi="Times New Roman"/>
          <w:szCs w:val="28"/>
        </w:rPr>
        <w:t>м</w:t>
      </w:r>
      <w:r w:rsidR="00187F76" w:rsidRPr="00E06902">
        <w:rPr>
          <w:rFonts w:ascii="Times New Roman" w:hAnsi="Times New Roman"/>
          <w:szCs w:val="28"/>
        </w:rPr>
        <w:t>е</w:t>
      </w:r>
      <w:r w:rsidR="00187F76" w:rsidRPr="00E06902">
        <w:rPr>
          <w:rFonts w:ascii="Times New Roman" w:hAnsi="Times New Roman"/>
          <w:szCs w:val="28"/>
        </w:rPr>
        <w:t>дицинские услуги по офтальмологическому</w:t>
      </w:r>
      <w:r w:rsidRPr="00E06902">
        <w:rPr>
          <w:rFonts w:ascii="Times New Roman" w:hAnsi="Times New Roman"/>
          <w:szCs w:val="28"/>
        </w:rPr>
        <w:t xml:space="preserve"> обеспечению </w:t>
      </w:r>
      <w:r w:rsidR="00E06902" w:rsidRPr="00E06902">
        <w:rPr>
          <w:rFonts w:ascii="Times New Roman" w:hAnsi="Times New Roman"/>
          <w:szCs w:val="28"/>
        </w:rPr>
        <w:t>населения</w:t>
      </w:r>
      <w:r w:rsidRPr="00E06902">
        <w:rPr>
          <w:rFonts w:ascii="Times New Roman" w:hAnsi="Times New Roman"/>
          <w:szCs w:val="28"/>
        </w:rPr>
        <w:t xml:space="preserve"> на осно</w:t>
      </w:r>
      <w:r w:rsidRPr="00A34A54">
        <w:rPr>
          <w:rFonts w:ascii="Times New Roman" w:hAnsi="Times New Roman"/>
          <w:szCs w:val="28"/>
        </w:rPr>
        <w:t>ве гармоничного сочетания научной, фундаментальной и профессиональной подг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товки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баз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вой подготовки при очной форме получения образования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187F76">
        <w:rPr>
          <w:rFonts w:ascii="Times New Roman" w:hAnsi="Times New Roman" w:cs="Times New Roman"/>
          <w:sz w:val="28"/>
          <w:szCs w:val="28"/>
        </w:rPr>
        <w:t>2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A34A54">
        <w:rPr>
          <w:rFonts w:ascii="Times New Roman" w:hAnsi="Times New Roman" w:cs="Times New Roman"/>
          <w:sz w:val="28"/>
          <w:szCs w:val="28"/>
        </w:rPr>
        <w:t>, на базе основного общего о</w:t>
      </w:r>
      <w:r w:rsidRPr="00A34A54">
        <w:rPr>
          <w:rFonts w:ascii="Times New Roman" w:hAnsi="Times New Roman" w:cs="Times New Roman"/>
          <w:sz w:val="28"/>
          <w:szCs w:val="28"/>
        </w:rPr>
        <w:t>б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187F76" w:rsidRPr="006C7024">
        <w:rPr>
          <w:rFonts w:ascii="Times New Roman" w:hAnsi="Times New Roman" w:cs="Times New Roman"/>
          <w:b/>
          <w:sz w:val="28"/>
          <w:szCs w:val="28"/>
        </w:rPr>
        <w:t>3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187F76">
        <w:rPr>
          <w:rFonts w:ascii="Times New Roman" w:hAnsi="Times New Roman" w:cs="Times New Roman"/>
          <w:b/>
          <w:sz w:val="28"/>
          <w:szCs w:val="28"/>
        </w:rPr>
        <w:t>4644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13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187F76">
        <w:rPr>
          <w:rFonts w:ascii="Times New Roman" w:hAnsi="Times New Roman" w:cs="Times New Roman"/>
          <w:b/>
          <w:sz w:val="28"/>
          <w:szCs w:val="28"/>
        </w:rPr>
        <w:t>ь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10</w:t>
      </w:r>
      <w:r w:rsidR="00187F76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6C7024">
        <w:rPr>
          <w:rFonts w:ascii="Times New Roman" w:hAnsi="Times New Roman" w:cs="Times New Roman"/>
          <w:b/>
          <w:sz w:val="28"/>
          <w:szCs w:val="28"/>
        </w:rPr>
        <w:t>5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6C7024">
        <w:rPr>
          <w:rFonts w:ascii="Times New Roman" w:hAnsi="Times New Roman" w:cs="Times New Roman"/>
          <w:b/>
          <w:sz w:val="28"/>
          <w:szCs w:val="28"/>
        </w:rPr>
        <w:t>ь</w:t>
      </w:r>
      <w:r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защита выпускной квалификац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>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1" w:name="_Toc283809666"/>
      <w:bookmarkStart w:id="22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1"/>
      <w:bookmarkEnd w:id="22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 xml:space="preserve">просы потенциальных работодателей и потребителей в области оказания </w:t>
      </w:r>
      <w:r w:rsidR="00187F76">
        <w:rPr>
          <w:rFonts w:ascii="Times New Roman" w:hAnsi="Times New Roman" w:cs="Times New Roman"/>
          <w:sz w:val="28"/>
          <w:szCs w:val="28"/>
        </w:rPr>
        <w:t>мед</w:t>
      </w:r>
      <w:r w:rsidR="00187F76">
        <w:rPr>
          <w:rFonts w:ascii="Times New Roman" w:hAnsi="Times New Roman" w:cs="Times New Roman"/>
          <w:sz w:val="28"/>
          <w:szCs w:val="28"/>
        </w:rPr>
        <w:t>и</w:t>
      </w:r>
      <w:r w:rsidR="00187F76">
        <w:rPr>
          <w:rFonts w:ascii="Times New Roman" w:hAnsi="Times New Roman" w:cs="Times New Roman"/>
          <w:sz w:val="28"/>
          <w:szCs w:val="28"/>
        </w:rPr>
        <w:t>цинских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программы выпускникам выдается диплом об окончании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определяется совместно с п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тенциальными работодателями и направлена на удовлетворение запросов зака</w:t>
      </w:r>
      <w:r w:rsidRPr="00A34A54">
        <w:rPr>
          <w:rFonts w:ascii="Times New Roman" w:hAnsi="Times New Roman" w:cs="Times New Roman"/>
          <w:sz w:val="28"/>
          <w:szCs w:val="28"/>
        </w:rPr>
        <w:t>з</w:t>
      </w:r>
      <w:r w:rsidRPr="00A34A54">
        <w:rPr>
          <w:rFonts w:ascii="Times New Roman" w:hAnsi="Times New Roman" w:cs="Times New Roman"/>
          <w:sz w:val="28"/>
          <w:szCs w:val="28"/>
        </w:rPr>
        <w:t xml:space="preserve">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6C7024">
        <w:rPr>
          <w:rFonts w:ascii="Times New Roman" w:hAnsi="Times New Roman" w:cs="Times New Roman"/>
          <w:sz w:val="28"/>
          <w:szCs w:val="28"/>
        </w:rPr>
        <w:t xml:space="preserve"> в форме дипломной работы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ответствие </w:t>
      </w:r>
      <w:r w:rsidR="006C7024">
        <w:rPr>
          <w:rFonts w:ascii="Times New Roman" w:hAnsi="Times New Roman" w:cs="Times New Roman"/>
          <w:sz w:val="28"/>
          <w:szCs w:val="28"/>
        </w:rPr>
        <w:t>дипломной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работы содержанию одного или нескольких професси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нальных модулей.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практик осуществляется как на базе </w:t>
      </w:r>
      <w:r w:rsidR="00FF7006" w:rsidRPr="00FF7006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обр</w:t>
      </w:r>
      <w:r w:rsidR="00FF7006" w:rsidRPr="00FF7006">
        <w:rPr>
          <w:rFonts w:ascii="Times New Roman" w:hAnsi="Times New Roman" w:cs="Times New Roman"/>
          <w:sz w:val="28"/>
          <w:szCs w:val="28"/>
        </w:rPr>
        <w:t>а</w:t>
      </w:r>
      <w:r w:rsidR="00FF7006" w:rsidRPr="00FF7006">
        <w:rPr>
          <w:rFonts w:ascii="Times New Roman" w:hAnsi="Times New Roman" w:cs="Times New Roman"/>
          <w:sz w:val="28"/>
          <w:szCs w:val="28"/>
        </w:rPr>
        <w:t>зовательно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FF7006">
        <w:rPr>
          <w:rFonts w:ascii="Times New Roman" w:hAnsi="Times New Roman" w:cs="Times New Roman"/>
          <w:sz w:val="28"/>
          <w:szCs w:val="28"/>
        </w:rPr>
        <w:t>го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7006">
        <w:rPr>
          <w:rFonts w:ascii="Times New Roman" w:hAnsi="Times New Roman" w:cs="Times New Roman"/>
          <w:sz w:val="28"/>
          <w:szCs w:val="28"/>
        </w:rPr>
        <w:t>я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</w:t>
      </w:r>
      <w:r w:rsidR="00FF7006" w:rsidRPr="00FF7006">
        <w:rPr>
          <w:rFonts w:ascii="Times New Roman" w:hAnsi="Times New Roman" w:cs="Times New Roman"/>
          <w:sz w:val="28"/>
          <w:szCs w:val="28"/>
        </w:rPr>
        <w:t>о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вания «Академия медицинской оптики и </w:t>
      </w:r>
      <w:proofErr w:type="spellStart"/>
      <w:r w:rsidR="00FF7006" w:rsidRPr="00FF7006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FF7006" w:rsidRPr="00FF7006">
        <w:rPr>
          <w:rFonts w:ascii="Times New Roman" w:hAnsi="Times New Roman" w:cs="Times New Roman"/>
          <w:sz w:val="28"/>
          <w:szCs w:val="28"/>
        </w:rPr>
        <w:t>»</w:t>
      </w:r>
      <w:r w:rsidR="00FF7006">
        <w:rPr>
          <w:rFonts w:ascii="Times New Roman" w:hAnsi="Times New Roman" w:cs="Times New Roman"/>
          <w:sz w:val="28"/>
          <w:szCs w:val="28"/>
        </w:rPr>
        <w:t xml:space="preserve">, 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так и по договорам на базе </w:t>
      </w:r>
      <w:r w:rsidR="00FF7006">
        <w:rPr>
          <w:rFonts w:ascii="Times New Roman" w:hAnsi="Times New Roman" w:cs="Times New Roman"/>
          <w:sz w:val="28"/>
          <w:szCs w:val="28"/>
        </w:rPr>
        <w:t xml:space="preserve">оптических салонов, мастерских по изготовлению и ремонту очков </w:t>
      </w:r>
      <w:r w:rsidRPr="00A34A54">
        <w:rPr>
          <w:rFonts w:ascii="Times New Roman" w:hAnsi="Times New Roman" w:cs="Times New Roman"/>
          <w:sz w:val="28"/>
          <w:szCs w:val="28"/>
        </w:rPr>
        <w:t>г. Москвы</w:t>
      </w:r>
      <w:r w:rsidR="00FF7006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283809667"/>
      <w:bookmarkStart w:id="24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3"/>
      <w:bookmarkEnd w:id="24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31.02.04</w:t>
      </w:r>
      <w:r w:rsidR="00F964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Медицинская оптика</w:t>
      </w:r>
      <w:r w:rsidR="00F96423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позв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ляет </w:t>
      </w:r>
      <w:r w:rsidR="00F96423">
        <w:rPr>
          <w:rFonts w:ascii="Times New Roman" w:hAnsi="Times New Roman" w:cs="Times New Roman"/>
          <w:sz w:val="28"/>
          <w:szCs w:val="28"/>
        </w:rPr>
        <w:t>медицинским оптикам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F96423" w:rsidRPr="00F96423">
        <w:rPr>
          <w:rFonts w:ascii="Times New Roman" w:hAnsi="Times New Roman" w:cs="Times New Roman"/>
          <w:sz w:val="28"/>
          <w:szCs w:val="28"/>
        </w:rPr>
        <w:t>оптически</w:t>
      </w:r>
      <w:r w:rsidR="00F96423">
        <w:rPr>
          <w:rFonts w:ascii="Times New Roman" w:hAnsi="Times New Roman" w:cs="Times New Roman"/>
          <w:sz w:val="28"/>
          <w:szCs w:val="28"/>
        </w:rPr>
        <w:t>х</w:t>
      </w:r>
      <w:r w:rsidR="00F96423" w:rsidRPr="00F96423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F96423">
        <w:rPr>
          <w:rFonts w:ascii="Times New Roman" w:hAnsi="Times New Roman" w:cs="Times New Roman"/>
          <w:sz w:val="28"/>
          <w:szCs w:val="28"/>
        </w:rPr>
        <w:t>ах</w:t>
      </w:r>
      <w:r w:rsidR="00F96423" w:rsidRPr="00F96423">
        <w:rPr>
          <w:rFonts w:ascii="Times New Roman" w:hAnsi="Times New Roman" w:cs="Times New Roman"/>
          <w:sz w:val="28"/>
          <w:szCs w:val="28"/>
        </w:rPr>
        <w:t>, мастерских по изг</w:t>
      </w:r>
      <w:r w:rsidR="00F96423" w:rsidRPr="00F96423">
        <w:rPr>
          <w:rFonts w:ascii="Times New Roman" w:hAnsi="Times New Roman" w:cs="Times New Roman"/>
          <w:sz w:val="28"/>
          <w:szCs w:val="28"/>
        </w:rPr>
        <w:t>о</w:t>
      </w:r>
      <w:r w:rsidR="00F96423" w:rsidRPr="00F96423">
        <w:rPr>
          <w:rFonts w:ascii="Times New Roman" w:hAnsi="Times New Roman" w:cs="Times New Roman"/>
          <w:sz w:val="28"/>
          <w:szCs w:val="28"/>
        </w:rPr>
        <w:t>товлению и ремонту очков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заниматься 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F245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45C6" w:rsidRPr="00F245C6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="00F245C6" w:rsidRPr="00F245C6">
        <w:rPr>
          <w:rFonts w:ascii="Times New Roman" w:hAnsi="Times New Roman" w:cs="Times New Roman"/>
          <w:sz w:val="28"/>
          <w:szCs w:val="28"/>
        </w:rPr>
        <w:t>-маркетинговой деятельност</w:t>
      </w:r>
      <w:r w:rsidR="00F245C6">
        <w:rPr>
          <w:rFonts w:ascii="Times New Roman" w:hAnsi="Times New Roman" w:cs="Times New Roman"/>
          <w:sz w:val="28"/>
          <w:szCs w:val="28"/>
        </w:rPr>
        <w:t>ью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 при подборе и реализации средств коррекции зр</w:t>
      </w:r>
      <w:r w:rsidR="00F245C6" w:rsidRPr="00F245C6">
        <w:rPr>
          <w:rFonts w:ascii="Times New Roman" w:hAnsi="Times New Roman" w:cs="Times New Roman"/>
          <w:sz w:val="28"/>
          <w:szCs w:val="28"/>
        </w:rPr>
        <w:t>е</w:t>
      </w:r>
      <w:r w:rsidR="00F245C6" w:rsidRPr="00F245C6">
        <w:rPr>
          <w:rFonts w:ascii="Times New Roman" w:hAnsi="Times New Roman" w:cs="Times New Roman"/>
          <w:sz w:val="28"/>
          <w:szCs w:val="28"/>
        </w:rPr>
        <w:t>ния</w:t>
      </w:r>
      <w:r w:rsidR="00581090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5" w:name="_Toc283809668"/>
      <w:bookmarkStart w:id="26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5"/>
      <w:bookmarkEnd w:id="2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596A11" w:rsidRDefault="007B4C0F" w:rsidP="000B3673">
      <w:pPr>
        <w:pStyle w:val="1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7" w:name="_Toc283809669"/>
      <w:bookmarkStart w:id="28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7"/>
      <w:bookmarkEnd w:id="28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29" w:name="_Toc283809670"/>
      <w:bookmarkStart w:id="30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29"/>
      <w:bookmarkEnd w:id="30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="00F245C6" w:rsidRPr="00F245C6">
        <w:rPr>
          <w:szCs w:val="28"/>
        </w:rPr>
        <w:t>обеспечение нуждающихся средствами оптической коррекции зрения в специализированных организациях, учреждениях здравоохранения</w:t>
      </w:r>
      <w:r w:rsidRPr="00A34A54">
        <w:rPr>
          <w:szCs w:val="28"/>
        </w:rPr>
        <w:t>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1" w:name="_Toc283809671"/>
      <w:bookmarkStart w:id="32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1"/>
      <w:bookmarkEnd w:id="32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F245C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3" w:name="_Toc283809672"/>
      <w:bookmarkStart w:id="34" w:name="_Toc356931011"/>
      <w:r w:rsidRPr="00F245C6">
        <w:rPr>
          <w:szCs w:val="28"/>
        </w:rPr>
        <w:t>средства оптической коррекции зрения в соответствии с потребностями п</w:t>
      </w:r>
      <w:r w:rsidRPr="00F245C6">
        <w:rPr>
          <w:szCs w:val="28"/>
        </w:rPr>
        <w:t>а</w:t>
      </w:r>
      <w:r w:rsidRPr="00F245C6">
        <w:rPr>
          <w:szCs w:val="28"/>
        </w:rPr>
        <w:t>циента;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комплектующие изделия, вспомогательные материалы;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оборудование и приборы, используемые при проведении соответствующих работ;</w:t>
      </w:r>
    </w:p>
    <w:p w:rsidR="007B4C0F" w:rsidRPr="00A34A54" w:rsidRDefault="00F245C6" w:rsidP="00F245C6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первичные трудовые коллективы</w:t>
      </w:r>
      <w:r w:rsidR="007B4C0F" w:rsidRPr="00A34A54">
        <w:rPr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3"/>
      <w:bookmarkEnd w:id="34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Изготовление, контроль и ремонт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Участие в консультативной деятельности при подборе и реализации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 xml:space="preserve">Участие в </w:t>
      </w:r>
      <w:proofErr w:type="spellStart"/>
      <w:r w:rsidRPr="00F245C6">
        <w:rPr>
          <w:szCs w:val="28"/>
        </w:rPr>
        <w:t>коммуникационно</w:t>
      </w:r>
      <w:proofErr w:type="spellEnd"/>
      <w:r w:rsidRPr="00F245C6">
        <w:rPr>
          <w:szCs w:val="28"/>
        </w:rPr>
        <w:t>-маркетинговой деятельности при подборе и р</w:t>
      </w:r>
      <w:r w:rsidRPr="00F245C6">
        <w:rPr>
          <w:szCs w:val="28"/>
        </w:rPr>
        <w:t>е</w:t>
      </w:r>
      <w:r w:rsidRPr="00F245C6">
        <w:rPr>
          <w:szCs w:val="28"/>
        </w:rPr>
        <w:t>ализации средств коррекции зрения.</w:t>
      </w:r>
    </w:p>
    <w:p w:rsidR="007B4C0F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Выполнение работ по одной или нескольким профессиям рабочих, должн</w:t>
      </w:r>
      <w:r w:rsidRPr="00F245C6">
        <w:rPr>
          <w:szCs w:val="28"/>
        </w:rPr>
        <w:t>о</w:t>
      </w:r>
      <w:r w:rsidRPr="00F245C6">
        <w:rPr>
          <w:szCs w:val="28"/>
        </w:rPr>
        <w:t>стям служащих</w:t>
      </w:r>
      <w:r>
        <w:rPr>
          <w:szCs w:val="28"/>
        </w:rPr>
        <w:t xml:space="preserve"> (сборщик очков)</w:t>
      </w:r>
      <w:r w:rsidR="007B4C0F" w:rsidRPr="00A34A54">
        <w:rPr>
          <w:szCs w:val="28"/>
        </w:rPr>
        <w:t>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7F22DB" w:rsidRDefault="007B4C0F" w:rsidP="007F22DB">
      <w:pPr>
        <w:pStyle w:val="1"/>
        <w:keepLines w:val="0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35" w:name="_Toc149688202"/>
      <w:bookmarkStart w:id="36" w:name="_Toc149688258"/>
      <w:bookmarkStart w:id="37" w:name="_Toc149693825"/>
      <w:bookmarkStart w:id="38" w:name="_Toc283809673"/>
      <w:bookmarkStart w:id="39" w:name="_Toc356931012"/>
      <w:r w:rsidRPr="007F22DB">
        <w:rPr>
          <w:rFonts w:ascii="Times New Roman" w:hAnsi="Times New Roman" w:cs="Times New Roman"/>
          <w:color w:val="FF0000"/>
        </w:rPr>
        <w:lastRenderedPageBreak/>
        <w:t>КОМПЕТЕНЦИИ ВЫПУСКНИКА, ФОРМИРУЕМЫЕ В РЕЗУЛЬТАТЕ ОСВОЕНИЯ ДАННОЙ</w:t>
      </w:r>
      <w:r w:rsidR="007F22DB">
        <w:rPr>
          <w:rFonts w:ascii="Times New Roman" w:hAnsi="Times New Roman" w:cs="Times New Roman"/>
          <w:color w:val="FF0000"/>
        </w:rPr>
        <w:t xml:space="preserve"> </w:t>
      </w:r>
      <w:r w:rsidR="00581090" w:rsidRPr="007F22DB">
        <w:rPr>
          <w:rFonts w:ascii="Times New Roman" w:hAnsi="Times New Roman" w:cs="Times New Roman"/>
          <w:color w:val="FF0000"/>
        </w:rPr>
        <w:t xml:space="preserve">ППССЗ </w:t>
      </w:r>
      <w:bookmarkEnd w:id="35"/>
      <w:bookmarkEnd w:id="36"/>
      <w:bookmarkEnd w:id="37"/>
      <w:bookmarkEnd w:id="38"/>
      <w:bookmarkEnd w:id="39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0" w:name="_Toc283809674"/>
      <w:bookmarkStart w:id="41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0"/>
      <w:bookmarkEnd w:id="41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F245C6" w:rsidRPr="00F245C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</w:t>
      </w:r>
      <w:r w:rsidR="00D101A2" w:rsidRPr="00A34A54">
        <w:rPr>
          <w:rFonts w:ascii="Times New Roman" w:hAnsi="Times New Roman" w:cs="Times New Roman"/>
          <w:sz w:val="28"/>
          <w:szCs w:val="28"/>
        </w:rPr>
        <w:t>и</w:t>
      </w:r>
      <w:r w:rsidR="00D101A2" w:rsidRPr="00A34A54">
        <w:rPr>
          <w:rFonts w:ascii="Times New Roman" w:hAnsi="Times New Roman" w:cs="Times New Roman"/>
          <w:sz w:val="28"/>
          <w:szCs w:val="28"/>
        </w:rPr>
        <w:t>фикация компетенций, определяющая структуру модели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549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F245C6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9 </w:t>
            </w:r>
          </w:p>
        </w:tc>
      </w:tr>
      <w:tr w:rsidR="00E06902" w:rsidRPr="00596A11" w:rsidTr="00E06902">
        <w:trPr>
          <w:trHeight w:val="628"/>
        </w:trPr>
        <w:tc>
          <w:tcPr>
            <w:tcW w:w="2732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E06902" w:rsidRPr="00596A11" w:rsidRDefault="00E0690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596A11" w:rsidRDefault="00E06902" w:rsidP="00F245C6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1.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монт средств коррекции зрения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E06902" w:rsidRPr="00596A11" w:rsidRDefault="00E06902" w:rsidP="00F245C6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</w:tr>
      <w:tr w:rsidR="00E06902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E06902" w:rsidRPr="00596A11" w:rsidRDefault="00E0690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596A11" w:rsidRDefault="00E06902" w:rsidP="00F245C6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Участие в консультативной деятельности при подборе и ре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лизации средств коррекции зр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ния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E06902" w:rsidRPr="00596A11" w:rsidRDefault="00E0690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  <w:tr w:rsidR="00E06902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E06902" w:rsidRPr="00596A11" w:rsidRDefault="00E0690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E06902" w:rsidRPr="00F245C6" w:rsidRDefault="00E06902" w:rsidP="00F245C6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 xml:space="preserve">Участие в </w:t>
            </w:r>
            <w:proofErr w:type="spellStart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коммуникационно</w:t>
            </w:r>
            <w:proofErr w:type="spellEnd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E06902" w:rsidRPr="00596A11" w:rsidRDefault="00E0690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3.1- 3.4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720"/>
        <w:gridCol w:w="5636"/>
      </w:tblGrid>
      <w:tr w:rsidR="00596A11" w:rsidRPr="00596A11" w:rsidTr="00C9498C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720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определение (краткое содержание) компетенции</w:t>
            </w:r>
          </w:p>
        </w:tc>
        <w:tc>
          <w:tcPr>
            <w:tcW w:w="5636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C9498C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циальную значимость своей будущей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сии, проявлять к ней устойчивый интерес.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lastRenderedPageBreak/>
              <w:t>тической и культурной ситуации в России и мире; выя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общаться (устно и письменно) на иностранном языке на профессиональные и повседне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ные темы; переводить (со словарем) иностранные тексты профессиональной направленности; самостоятельно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турные, миграционные и иные) политического и экон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мического развития ведущих государств и регионов м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ра; назначение ООН, НАТО, ЕС и других организаций и основные направления их деятельности; о роли науки, культуры и религии в сохранении и укреплении наци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нальных и государственных традиций; содержание и назначение важнейших правовых и законодательных а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щении; виды социальных взаимодействий; механизмы взаимопонимания в общении; техники и приемы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ния, правила слушания, ведения беседы, убеждения; эт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перевода (со словарем) ин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странных текстов профессиональной направленности; о роли физической культуры в общекультурном, профе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сиональном и социальном развитии человека; основы здорового образа жизни.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 и качество.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гионов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межгосударстве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 конфликтов в конце XX - начале XXI вв.; основные процессы (интеграционные, поликультурные, миграц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онные и иные) политического и экономического разв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</w:t>
            </w:r>
          </w:p>
        </w:tc>
      </w:tr>
      <w:tr w:rsidR="00D101A2" w:rsidRPr="002F48E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ответстве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ность.</w:t>
            </w:r>
          </w:p>
        </w:tc>
        <w:tc>
          <w:tcPr>
            <w:tcW w:w="5636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61DD9" w:rsidRDefault="00D101A2" w:rsidP="00561DD9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</w:t>
            </w:r>
            <w:r w:rsidR="00561DD9">
              <w:rPr>
                <w:rFonts w:ascii="Times New Roman" w:hAnsi="Times New Roman" w:cs="Times New Roman"/>
                <w:sz w:val="22"/>
                <w:szCs w:val="22"/>
              </w:rPr>
              <w:t>ования команды;</w:t>
            </w:r>
          </w:p>
        </w:tc>
      </w:tr>
      <w:tr w:rsidR="00D101A2" w:rsidRPr="006B6A4C" w:rsidTr="00C9498C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информ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ции, необходимой для эффективного выполн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ния профессиональных задач, профессионального и личностного развития</w:t>
            </w:r>
          </w:p>
        </w:tc>
        <w:tc>
          <w:tcPr>
            <w:tcW w:w="5636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ции, понимать сущность и значение информации в ра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витии современного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информ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ционно-коммуникационные те</w:t>
            </w:r>
            <w:r w:rsidRPr="00596A11">
              <w:rPr>
                <w:rFonts w:ascii="Times New Roman" w:hAnsi="Times New Roman" w:cs="Times New Roman"/>
                <w:color w:val="0000FF"/>
              </w:rPr>
              <w:t>х</w:t>
            </w:r>
            <w:r w:rsidRPr="00596A11">
              <w:rPr>
                <w:rFonts w:ascii="Times New Roman" w:hAnsi="Times New Roman" w:cs="Times New Roman"/>
                <w:color w:val="0000FF"/>
              </w:rPr>
              <w:t>нологии в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граммные средства; использовать средства операцио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работы вычисл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 xml:space="preserve">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ния и анализа проведенных, работ; виды автоматизир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ванных информационных технологий; основные понятия автоматизированной обработки информации и структуру персональных электронно-вычислительных машин (ЭВМ) и вычислительных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ния задач с помощью ЭВМ, методах и средствах сбора, обработки, хранения, передачи и накопления информ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ции.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эффективно 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щаться с коллегами, рук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водством, потребителями.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соблюдать в профессиональной деятельности правила обслуживания клиентов; опред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лять критерии качества оказываемых услуг; 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деятельности. ориентироваться в наиболее общих философских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блемах бытия, познания, ценностей, свободы и смысла жизни как основе формирования культуры гражданина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 xml:space="preserve">взаимосвязь общения и деятельности; цели, </w:t>
            </w:r>
            <w:r w:rsidRPr="005052C4">
              <w:rPr>
                <w:rFonts w:ascii="Times New Roman" w:hAnsi="Times New Roman" w:cs="Times New Roman"/>
              </w:rPr>
              <w:lastRenderedPageBreak/>
              <w:t>функции, виды и уровни общения; роли и ролевые ож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дания в общении; виды социальных взаимодействий; механизмы взаимопонимания в общении; техники и пр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емы общения, правила слушания, ведения беседы, убе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дения; этические принципы общения; источники, прич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ны, виды и способы разрешения конфликтов; основы формирования мотивационной политики организации; внешнюю и внутреннюю среду организации; </w: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управленческих решений; сист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му методов управления; нормы и правила професси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нального поведения и этикета; этику взаимоотношений в трудовом коллективе, в общении с потребителями;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новные категории и понятия философии; роль филос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са познания; основы научной, философской и религио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ной картин мира; об условиях формирования личности, свободе и ответственности за сохранение жизни, культ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ры, окружающей среды; о социальных и этических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блемах, связанных с развитием и использованием дост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жений науки, техники и технологий.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ответстве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 за работу членов команды (подчиненных), результат выполнения заданий.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лективе; высокой мотивацией к выполнению професси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 способностью придерживаться этических ценностей и здорового образа жизни, разли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ными способами разрешения конфликтных ситуаций; способностью к анализу и проектированию межличнос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ных, групповых и организационных коммуникаций.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опред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лять задачи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нального и личностного развития, заниматься с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мообразованием, ос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знанно планировать 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вышение квалификации.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A03480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использовать полученные знания в процессе освоения специальности;</w:t>
            </w:r>
          </w:p>
          <w:p w:rsidR="00D101A2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применять требования профессиональной этики в своей специальности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  <w:p w:rsidR="00D101A2" w:rsidRPr="005052C4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знать</w:t>
            </w:r>
            <w:r w:rsidR="00D101A2"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: 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место специальности в социально-экономической сф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ре;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требования к уровню подготовки специалиста в соо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ветствии с Государственными требованиями к минимуму  содержания  и уровню подготовки выпускников по сп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циальности;</w:t>
            </w:r>
          </w:p>
          <w:p w:rsidR="00D101A2" w:rsidRPr="00561DD9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color w:val="FF0000"/>
              </w:rPr>
            </w:pPr>
            <w:r w:rsidRPr="00A03480">
              <w:rPr>
                <w:rFonts w:ascii="Times New Roman" w:hAnsi="Times New Roman" w:cs="Times New Roman"/>
              </w:rPr>
              <w:t>взаимосвязь нравственных качеств, культуры повед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lastRenderedPageBreak/>
              <w:t>ния, психологического фактора, внешнего облика с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фессиональными знаниями, умениями и навыками</w:t>
            </w:r>
            <w:r w:rsidR="00D101A2" w:rsidRPr="00A03480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561DD9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61DD9">
              <w:rPr>
                <w:rFonts w:ascii="Times New Roman" w:hAnsi="Times New Roman" w:cs="Times New Roman"/>
                <w:color w:val="0000FF"/>
              </w:rPr>
              <w:t>Ориентироваться в усл</w:t>
            </w:r>
            <w:r w:rsidRPr="00561DD9">
              <w:rPr>
                <w:rFonts w:ascii="Times New Roman" w:hAnsi="Times New Roman" w:cs="Times New Roman"/>
                <w:color w:val="0000FF"/>
              </w:rPr>
              <w:t>о</w:t>
            </w:r>
            <w:r w:rsidRPr="00561DD9">
              <w:rPr>
                <w:rFonts w:ascii="Times New Roman" w:hAnsi="Times New Roman" w:cs="Times New Roman"/>
                <w:color w:val="0000FF"/>
              </w:rPr>
              <w:t>виях частой смены техн</w:t>
            </w:r>
            <w:r w:rsidRPr="00561DD9">
              <w:rPr>
                <w:rFonts w:ascii="Times New Roman" w:hAnsi="Times New Roman" w:cs="Times New Roman"/>
                <w:color w:val="0000FF"/>
              </w:rPr>
              <w:t>о</w:t>
            </w:r>
            <w:r w:rsidRPr="00561DD9">
              <w:rPr>
                <w:rFonts w:ascii="Times New Roman" w:hAnsi="Times New Roman" w:cs="Times New Roman"/>
                <w:color w:val="0000FF"/>
              </w:rPr>
              <w:t>логий в профессионал</w:t>
            </w:r>
            <w:r w:rsidRPr="00561DD9">
              <w:rPr>
                <w:rFonts w:ascii="Times New Roman" w:hAnsi="Times New Roman" w:cs="Times New Roman"/>
                <w:color w:val="0000FF"/>
              </w:rPr>
              <w:t>ь</w:t>
            </w:r>
            <w:r w:rsidRPr="00561DD9">
              <w:rPr>
                <w:rFonts w:ascii="Times New Roman" w:hAnsi="Times New Roman" w:cs="Times New Roman"/>
                <w:color w:val="0000FF"/>
              </w:rPr>
              <w:t>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ную и письменную речь;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</w:t>
            </w:r>
            <w:r w:rsidRPr="00A03480">
              <w:rPr>
                <w:rFonts w:ascii="Times New Roman" w:hAnsi="Times New Roman" w:cs="Times New Roman"/>
              </w:rPr>
              <w:t>использовать основные положения и методы гуман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тарных наук при решении социальных и профессионал</w:t>
            </w:r>
            <w:r w:rsidRPr="00A03480">
              <w:rPr>
                <w:rFonts w:ascii="Times New Roman" w:hAnsi="Times New Roman" w:cs="Times New Roman"/>
              </w:rPr>
              <w:t>ь</w:t>
            </w:r>
            <w:r w:rsidRPr="00A03480">
              <w:rPr>
                <w:rFonts w:ascii="Times New Roman" w:hAnsi="Times New Roman" w:cs="Times New Roman"/>
              </w:rPr>
              <w:t>ных задач, анализировать социально значимые проблемы и процессы;</w:t>
            </w:r>
          </w:p>
          <w:p w:rsidR="00A03480" w:rsidRPr="00A03480" w:rsidRDefault="00D101A2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 </w:t>
            </w:r>
            <w:r w:rsidR="00A03480" w:rsidRPr="00A03480">
              <w:rPr>
                <w:rFonts w:ascii="Times New Roman" w:hAnsi="Times New Roman" w:cs="Times New Roman"/>
              </w:rPr>
              <w:t>использовать необходимые нормативно-правовые д</w:t>
            </w:r>
            <w:r w:rsidR="00A03480" w:rsidRPr="00A03480">
              <w:rPr>
                <w:rFonts w:ascii="Times New Roman" w:hAnsi="Times New Roman" w:cs="Times New Roman"/>
              </w:rPr>
              <w:t>о</w:t>
            </w:r>
            <w:r w:rsidR="00A03480" w:rsidRPr="00A03480">
              <w:rPr>
                <w:rFonts w:ascii="Times New Roman" w:hAnsi="Times New Roman" w:cs="Times New Roman"/>
              </w:rPr>
              <w:t xml:space="preserve">кументы; </w:t>
            </w:r>
          </w:p>
          <w:p w:rsidR="00D101A2" w:rsidRPr="00A03480" w:rsidRDefault="00A03480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D101A2" w:rsidRPr="00A03480">
              <w:rPr>
                <w:rFonts w:ascii="Times New Roman" w:hAnsi="Times New Roman" w:cs="Times New Roman"/>
              </w:rPr>
              <w:t>;</w:t>
            </w:r>
          </w:p>
          <w:p w:rsidR="00D101A2" w:rsidRPr="00A03480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03480">
              <w:rPr>
                <w:rFonts w:ascii="Times New Roman" w:hAnsi="Times New Roman" w:cs="Times New Roman"/>
                <w:b/>
                <w:bCs/>
                <w:i/>
              </w:rPr>
              <w:t xml:space="preserve">владеть: 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культурой мышления, способностью к обобщению, анализу, восприятию информации, постановке цели и выбору путей ее достижения; </w:t>
            </w:r>
          </w:p>
          <w:p w:rsidR="00A03480" w:rsidRPr="00A03480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понятие правового регулирования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деятельности;</w:t>
            </w:r>
          </w:p>
          <w:p w:rsidR="00D101A2" w:rsidRPr="005052C4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права и обязанности работников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D15A31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="00D15A31"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Изготовление, контроль и ремонт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 w:rsidR="00D15A31"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01A2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Проводить основные и вспомогательные опер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ции по обработке повер</w:t>
            </w:r>
            <w:r w:rsidRPr="00D15A31">
              <w:rPr>
                <w:rFonts w:ascii="Times New Roman" w:hAnsi="Times New Roman" w:cs="Times New Roman"/>
                <w:color w:val="0000FF"/>
              </w:rPr>
              <w:t>х</w:t>
            </w:r>
            <w:r w:rsidRPr="00D15A31">
              <w:rPr>
                <w:rFonts w:ascii="Times New Roman" w:hAnsi="Times New Roman" w:cs="Times New Roman"/>
                <w:color w:val="0000FF"/>
              </w:rPr>
              <w:t>ностей всех типов очк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вых линз, нанесению п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крытий и окраске линз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01A2" w:rsidRPr="00561DD9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01A2" w:rsidRPr="00D15A31" w:rsidRDefault="00561DD9" w:rsidP="00D15A31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 w:rsidR="00D15A31"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 w:rsidR="00D15A31"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Изготавливать все виды корригирующих средств на современном технол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гическом оборудовании, проводить ремонт очков и оправ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  <w:p w:rsidR="001C640E" w:rsidRPr="005052C4" w:rsidRDefault="001C640E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 xml:space="preserve">Контролировать качество выпускаемой продукции в </w:t>
            </w:r>
            <w:r w:rsidRPr="00D15A31">
              <w:rPr>
                <w:rFonts w:ascii="Times New Roman" w:hAnsi="Times New Roman" w:cs="Times New Roman"/>
                <w:color w:val="0000FF"/>
              </w:rPr>
              <w:lastRenderedPageBreak/>
              <w:t>соответствии с требов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ниями действующих стандартов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Эксплуатировать техн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логическое оборудование для изготовления и р</w:t>
            </w:r>
            <w:r w:rsidRPr="00D15A31">
              <w:rPr>
                <w:rFonts w:ascii="Times New Roman" w:hAnsi="Times New Roman" w:cs="Times New Roman"/>
                <w:color w:val="0000FF"/>
              </w:rPr>
              <w:t>е</w:t>
            </w:r>
            <w:r w:rsidRPr="00D15A31">
              <w:rPr>
                <w:rFonts w:ascii="Times New Roman" w:hAnsi="Times New Roman" w:cs="Times New Roman"/>
                <w:color w:val="0000FF"/>
              </w:rPr>
              <w:t>монта всех видов корр</w:t>
            </w:r>
            <w:r w:rsidRPr="00D15A31">
              <w:rPr>
                <w:rFonts w:ascii="Times New Roman" w:hAnsi="Times New Roman" w:cs="Times New Roman"/>
                <w:color w:val="0000FF"/>
              </w:rPr>
              <w:t>и</w:t>
            </w:r>
            <w:r w:rsidRPr="00D15A31">
              <w:rPr>
                <w:rFonts w:ascii="Times New Roman" w:hAnsi="Times New Roman" w:cs="Times New Roman"/>
                <w:color w:val="0000FF"/>
              </w:rPr>
              <w:t>гирующих средств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C9498C" w:rsidRPr="00C93573" w:rsidTr="007C2EF2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C9498C" w:rsidRPr="005052C4" w:rsidRDefault="00C9498C" w:rsidP="007C2EF2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ПМ.02. </w:t>
            </w:r>
            <w:r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Участие в консультативной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C9498C" w:rsidRPr="006B6A4C" w:rsidTr="007C2EF2"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режима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 для населения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498C" w:rsidRPr="006B6A4C" w:rsidTr="007C2EF2"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C9498C">
              <w:rPr>
                <w:rFonts w:ascii="Times New Roman" w:hAnsi="Times New Roman" w:cs="Times New Roman"/>
                <w:color w:val="0000FF"/>
              </w:rPr>
              <w:t>в</w:t>
            </w:r>
            <w:r w:rsidRPr="00C9498C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498C" w:rsidRPr="006B6A4C" w:rsidTr="007C2EF2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Оказывать помощь о</w:t>
            </w:r>
            <w:r w:rsidRPr="00C9498C">
              <w:rPr>
                <w:rFonts w:ascii="Times New Roman" w:hAnsi="Times New Roman" w:cs="Times New Roman"/>
                <w:color w:val="0000FF"/>
              </w:rPr>
              <w:t>ф</w:t>
            </w:r>
            <w:r w:rsidRPr="00C9498C">
              <w:rPr>
                <w:rFonts w:ascii="Times New Roman" w:hAnsi="Times New Roman" w:cs="Times New Roman"/>
                <w:color w:val="0000FF"/>
              </w:rPr>
              <w:t>тальмологу и оптику-</w:t>
            </w:r>
            <w:proofErr w:type="spellStart"/>
            <w:r w:rsidRPr="00C9498C">
              <w:rPr>
                <w:rFonts w:ascii="Times New Roman" w:hAnsi="Times New Roman" w:cs="Times New Roman"/>
                <w:color w:val="0000FF"/>
              </w:rPr>
              <w:t>оптометристу</w:t>
            </w:r>
            <w:proofErr w:type="spellEnd"/>
            <w:r w:rsidRPr="00C9498C">
              <w:rPr>
                <w:rFonts w:ascii="Times New Roman" w:hAnsi="Times New Roman" w:cs="Times New Roman"/>
                <w:color w:val="0000FF"/>
              </w:rPr>
              <w:t xml:space="preserve"> при иссл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довании зрительных функций и подборе средств коррекции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ния, в том числе с пом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 xml:space="preserve">щью современной </w:t>
            </w:r>
            <w:proofErr w:type="spellStart"/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ф</w:t>
            </w:r>
            <w:r w:rsidRPr="00C9498C">
              <w:rPr>
                <w:rFonts w:ascii="Times New Roman" w:hAnsi="Times New Roman" w:cs="Times New Roman"/>
                <w:color w:val="0000FF"/>
              </w:rPr>
              <w:t>тальмодиагностической</w:t>
            </w:r>
            <w:proofErr w:type="spellEnd"/>
            <w:r w:rsidRPr="00C9498C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C9498C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 w:rsidR="00C9498C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Участие в </w:t>
            </w:r>
            <w:proofErr w:type="spellStart"/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коммуникационно</w:t>
            </w:r>
            <w:proofErr w:type="spellEnd"/>
            <w:r w:rsidR="00C9498C"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-маркетинговой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 w:rsidR="00C9498C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D101A2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современной оптической моды, форм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рования и коррекции в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зуального имиджа с п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мощью корригирующих и солнцезащитных очков</w:t>
            </w:r>
            <w:r w:rsidR="00D101A2"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проведение консультаций по вопросам современной оптической моды;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D101A2" w:rsidRPr="005052C4" w:rsidRDefault="00C9498C" w:rsidP="00C9498C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C9498C" w:rsidRPr="006B6A4C" w:rsidTr="00C9498C"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Участвовать в маркети</w:t>
            </w:r>
            <w:r w:rsidRPr="00C9498C">
              <w:rPr>
                <w:rFonts w:ascii="Times New Roman" w:hAnsi="Times New Roman" w:cs="Times New Roman"/>
                <w:color w:val="0000FF"/>
              </w:rPr>
              <w:t>н</w:t>
            </w:r>
            <w:r w:rsidRPr="00C9498C">
              <w:rPr>
                <w:rFonts w:ascii="Times New Roman" w:hAnsi="Times New Roman" w:cs="Times New Roman"/>
                <w:color w:val="0000FF"/>
              </w:rPr>
              <w:t>говой деятельности орг</w:t>
            </w:r>
            <w:r w:rsidRPr="00C9498C">
              <w:rPr>
                <w:rFonts w:ascii="Times New Roman" w:hAnsi="Times New Roman" w:cs="Times New Roman"/>
                <w:color w:val="0000FF"/>
              </w:rPr>
              <w:t>а</w:t>
            </w:r>
            <w:r w:rsidRPr="00C9498C">
              <w:rPr>
                <w:rFonts w:ascii="Times New Roman" w:hAnsi="Times New Roman" w:cs="Times New Roman"/>
                <w:color w:val="0000FF"/>
              </w:rPr>
              <w:t>низации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C9498C" w:rsidRPr="00EA336B" w:rsidRDefault="00C9498C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</w:t>
            </w:r>
            <w:r w:rsidR="00EA336B">
              <w:rPr>
                <w:rFonts w:ascii="Times New Roman" w:hAnsi="Times New Roman" w:cs="Times New Roman"/>
              </w:rPr>
              <w:t xml:space="preserve"> линз различных производителей;</w:t>
            </w:r>
          </w:p>
        </w:tc>
      </w:tr>
      <w:tr w:rsidR="00C9498C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3573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Урегулировать и разр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шать конфликтные ситу</w:t>
            </w:r>
            <w:r w:rsidRPr="00C9498C">
              <w:rPr>
                <w:rFonts w:ascii="Times New Roman" w:hAnsi="Times New Roman" w:cs="Times New Roman"/>
                <w:color w:val="0000FF"/>
              </w:rPr>
              <w:t>а</w:t>
            </w:r>
            <w:r w:rsidRPr="00C9498C">
              <w:rPr>
                <w:rFonts w:ascii="Times New Roman" w:hAnsi="Times New Roman" w:cs="Times New Roman"/>
                <w:color w:val="0000FF"/>
              </w:rPr>
              <w:t>ции в профессиональной деятельности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правовые основные профессиональной деятельности;</w:t>
            </w:r>
          </w:p>
          <w:p w:rsidR="00C9498C" w:rsidRPr="00EA336B" w:rsidRDefault="00C9498C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</w:t>
            </w:r>
            <w:r w:rsidR="00EA336B">
              <w:rPr>
                <w:rFonts w:ascii="Times New Roman" w:hAnsi="Times New Roman" w:cs="Times New Roman"/>
              </w:rPr>
              <w:t>ие товара, услуг и организации;</w:t>
            </w:r>
          </w:p>
        </w:tc>
      </w:tr>
      <w:tr w:rsidR="00C9498C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C9498C" w:rsidRPr="00C93573" w:rsidRDefault="00C9498C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color w:val="0000FF"/>
              </w:rPr>
              <w:t>ПК 3.4.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C9498C" w:rsidRPr="00C9498C" w:rsidRDefault="00C9498C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Организовывать и оцен</w:t>
            </w:r>
            <w:r w:rsidRPr="00C9498C">
              <w:rPr>
                <w:rFonts w:ascii="Times New Roman" w:hAnsi="Times New Roman" w:cs="Times New Roman"/>
                <w:color w:val="0000FF"/>
              </w:rPr>
              <w:t>и</w:t>
            </w:r>
            <w:r w:rsidRPr="00C9498C">
              <w:rPr>
                <w:rFonts w:ascii="Times New Roman" w:hAnsi="Times New Roman" w:cs="Times New Roman"/>
                <w:color w:val="0000FF"/>
              </w:rPr>
              <w:t>вать эффективность раб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ты организаций по изг</w:t>
            </w:r>
            <w:r w:rsidRPr="00C9498C">
              <w:rPr>
                <w:rFonts w:ascii="Times New Roman" w:hAnsi="Times New Roman" w:cs="Times New Roman"/>
                <w:color w:val="0000FF"/>
              </w:rPr>
              <w:t>о</w:t>
            </w:r>
            <w:r w:rsidRPr="00C9498C">
              <w:rPr>
                <w:rFonts w:ascii="Times New Roman" w:hAnsi="Times New Roman" w:cs="Times New Roman"/>
                <w:color w:val="0000FF"/>
              </w:rPr>
              <w:t>товлению средств корре</w:t>
            </w:r>
            <w:r w:rsidRPr="00C9498C">
              <w:rPr>
                <w:rFonts w:ascii="Times New Roman" w:hAnsi="Times New Roman" w:cs="Times New Roman"/>
                <w:color w:val="0000FF"/>
              </w:rPr>
              <w:t>к</w:t>
            </w:r>
            <w:r w:rsidRPr="00C9498C">
              <w:rPr>
                <w:rFonts w:ascii="Times New Roman" w:hAnsi="Times New Roman" w:cs="Times New Roman"/>
                <w:color w:val="0000FF"/>
              </w:rPr>
              <w:t>ции зрения, составлять бизнес-план, знать основы логистики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1C640E" w:rsidRPr="00C9498C" w:rsidRDefault="001C640E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состояние рынка очковых линз, оправ, контактных </w:t>
            </w:r>
            <w:r w:rsidRPr="00C9498C">
              <w:rPr>
                <w:rFonts w:ascii="Times New Roman" w:hAnsi="Times New Roman" w:cs="Times New Roman"/>
              </w:rPr>
              <w:lastRenderedPageBreak/>
              <w:t>линз;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C9498C" w:rsidRPr="00C9498C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C9498C" w:rsidRPr="005052C4" w:rsidRDefault="00C9498C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3A27F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содержание и организация обр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 регл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>рабочими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>циклов (модулей); материалами, обеспечивающими кач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программами учебных и произво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ственных практик; а также методическими материалами, обеспечивающими ре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2" w:name="_Toc149688206"/>
      <w:bookmarkStart w:id="43" w:name="_Toc149688262"/>
      <w:bookmarkStart w:id="44" w:name="_Toc149693829"/>
      <w:bookmarkStart w:id="45" w:name="_Toc283809677"/>
      <w:bookmarkStart w:id="46" w:name="_Toc356931016"/>
      <w:bookmarkStart w:id="47" w:name="_Toc149688204"/>
      <w:bookmarkStart w:id="48" w:name="_Toc149688260"/>
      <w:bookmarkStart w:id="49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2"/>
      <w:bookmarkEnd w:id="43"/>
      <w:bookmarkEnd w:id="44"/>
      <w:bookmarkEnd w:id="45"/>
      <w:bookmarkEnd w:id="46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цинская оптика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обучение, практики,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0" w:name="_Toc356931017"/>
      <w:bookmarkStart w:id="51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7"/>
      <w:bookmarkEnd w:id="48"/>
      <w:bookmarkEnd w:id="49"/>
      <w:r w:rsidRPr="00C93573">
        <w:rPr>
          <w:color w:val="0000FF"/>
          <w:szCs w:val="28"/>
        </w:rPr>
        <w:t xml:space="preserve"> подготовки</w:t>
      </w:r>
      <w:bookmarkEnd w:id="50"/>
      <w:bookmarkEnd w:id="5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науки Российской Федерации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 xml:space="preserve">учебным дисциплинам, профессиональным модулям (и их </w:t>
      </w:r>
      <w:r w:rsidRPr="003A27F2">
        <w:rPr>
          <w:rFonts w:ascii="Times New Roman" w:hAnsi="Times New Roman" w:cs="Times New Roman"/>
          <w:sz w:val="28"/>
          <w:szCs w:val="28"/>
        </w:rPr>
        <w:lastRenderedPageBreak/>
        <w:t>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процесс организован в</w:t>
      </w:r>
      <w:r w:rsidR="00021EF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тивный срок освоения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базовой подготовки при очной форме пол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чения образования составляет: на базе среднего общего образования </w:t>
      </w:r>
      <w:r w:rsidR="00021EF6">
        <w:rPr>
          <w:rFonts w:ascii="Times New Roman" w:hAnsi="Times New Roman" w:cs="Times New Roman"/>
          <w:sz w:val="28"/>
          <w:szCs w:val="28"/>
        </w:rPr>
        <w:t>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 w:rsidRPr="006C7024">
        <w:rPr>
          <w:rFonts w:ascii="Times New Roman" w:hAnsi="Times New Roman" w:cs="Times New Roman"/>
          <w:b/>
          <w:sz w:val="28"/>
          <w:szCs w:val="28"/>
        </w:rPr>
        <w:t>2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7163">
        <w:rPr>
          <w:rFonts w:ascii="Times New Roman" w:hAnsi="Times New Roman" w:cs="Times New Roman"/>
          <w:b/>
          <w:sz w:val="28"/>
          <w:szCs w:val="28"/>
        </w:rPr>
        <w:t>а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C93573">
        <w:rPr>
          <w:rFonts w:ascii="Times New Roman" w:hAnsi="Times New Roman" w:cs="Times New Roman"/>
          <w:sz w:val="28"/>
          <w:szCs w:val="28"/>
        </w:rPr>
        <w:t xml:space="preserve">; на базе основного общего образования – </w:t>
      </w:r>
      <w:r w:rsidR="00FB7163" w:rsidRPr="00FB7163">
        <w:rPr>
          <w:rFonts w:ascii="Times New Roman" w:hAnsi="Times New Roman" w:cs="Times New Roman"/>
          <w:b/>
          <w:sz w:val="28"/>
          <w:szCs w:val="28"/>
        </w:rPr>
        <w:t>3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C93573">
        <w:rPr>
          <w:rFonts w:ascii="Times New Roman" w:hAnsi="Times New Roman" w:cs="Times New Roman"/>
          <w:sz w:val="28"/>
          <w:szCs w:val="28"/>
        </w:rPr>
        <w:t>. Макс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мальный объем учебной нагрузки обучающегося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54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са в неделю, включая все виды аудиторной и внеаудиторной учебной </w:t>
      </w:r>
      <w:r w:rsidR="00021EF6">
        <w:rPr>
          <w:rFonts w:ascii="Times New Roman" w:hAnsi="Times New Roman" w:cs="Times New Roman"/>
          <w:sz w:val="28"/>
          <w:szCs w:val="28"/>
        </w:rPr>
        <w:t>нагрузки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освоению основной профессиональной образовательной программы. Максимал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ный объем аудиторной учебной нагрузки при очной форме обучения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36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Учебный процесс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организован по шестидне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рабочей неделе, предусмотрена группировка парами (по </w:t>
      </w:r>
      <w:r w:rsidRPr="00C93573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 перер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вом).</w:t>
      </w:r>
      <w:r w:rsidR="003A27F2" w:rsidRPr="003A27F2"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</w:t>
      </w:r>
      <w:r w:rsidR="003A27F2" w:rsidRPr="003A27F2">
        <w:rPr>
          <w:rFonts w:ascii="Times New Roman" w:hAnsi="Times New Roman" w:cs="Times New Roman"/>
          <w:sz w:val="28"/>
          <w:szCs w:val="28"/>
        </w:rPr>
        <w:t>я</w:t>
      </w:r>
      <w:r w:rsidR="003A27F2" w:rsidRPr="003A27F2">
        <w:rPr>
          <w:rFonts w:ascii="Times New Roman" w:hAnsi="Times New Roman" w:cs="Times New Roman"/>
          <w:sz w:val="28"/>
          <w:szCs w:val="28"/>
        </w:rPr>
        <w:t>тия, лабораторные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работы, включая семинары и выполнение курсовых работ. С</w:t>
      </w:r>
      <w:r w:rsidR="003A27F2" w:rsidRPr="003A27F2">
        <w:rPr>
          <w:rFonts w:ascii="Times New Roman" w:hAnsi="Times New Roman" w:cs="Times New Roman"/>
          <w:sz w:val="28"/>
          <w:szCs w:val="28"/>
        </w:rPr>
        <w:t>а</w:t>
      </w:r>
      <w:r w:rsidR="003A27F2" w:rsidRPr="003A27F2">
        <w:rPr>
          <w:rFonts w:ascii="Times New Roman" w:hAnsi="Times New Roman" w:cs="Times New Roman"/>
          <w:sz w:val="28"/>
          <w:szCs w:val="28"/>
        </w:rPr>
        <w:t>мостоятельная работа организуется в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форме выполнения курсовых работ, подг</w:t>
      </w:r>
      <w:r w:rsidR="003A27F2" w:rsidRPr="003A27F2">
        <w:rPr>
          <w:rFonts w:ascii="Times New Roman" w:hAnsi="Times New Roman" w:cs="Times New Roman"/>
          <w:sz w:val="28"/>
          <w:szCs w:val="28"/>
        </w:rPr>
        <w:t>о</w:t>
      </w:r>
      <w:r w:rsidR="003A27F2" w:rsidRPr="003A27F2">
        <w:rPr>
          <w:rFonts w:ascii="Times New Roman" w:hAnsi="Times New Roman" w:cs="Times New Roman"/>
          <w:sz w:val="28"/>
          <w:szCs w:val="28"/>
        </w:rPr>
        <w:t>товки рефератов,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самостоятельного изучения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E069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3CFF" w:rsidRPr="00E06902">
        <w:rPr>
          <w:rFonts w:ascii="Times New Roman" w:hAnsi="Times New Roman" w:cs="Times New Roman"/>
          <w:b/>
          <w:sz w:val="28"/>
          <w:szCs w:val="28"/>
        </w:rPr>
        <w:t>5</w:t>
      </w:r>
      <w:r w:rsidR="00E06902" w:rsidRPr="00E06902">
        <w:rPr>
          <w:rFonts w:ascii="Times New Roman" w:hAnsi="Times New Roman" w:cs="Times New Roman"/>
          <w:b/>
          <w:sz w:val="28"/>
          <w:szCs w:val="28"/>
        </w:rPr>
        <w:t>6</w:t>
      </w:r>
      <w:r w:rsidRPr="00E06902">
        <w:rPr>
          <w:rFonts w:ascii="Times New Roman" w:hAnsi="Times New Roman" w:cs="Times New Roman"/>
          <w:b/>
          <w:sz w:val="28"/>
          <w:szCs w:val="28"/>
        </w:rPr>
        <w:t>%</w:t>
      </w:r>
      <w:r w:rsidRPr="00E06902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>что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соответствует ФГОС СПО. Практические занятия как составная часть профессиональных модулей проводя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ся в специально оборудованных кабинетах. Учебная практика проводится в лаб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раториях под руководством преподавателя;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FB7163">
        <w:rPr>
          <w:rFonts w:ascii="Times New Roman" w:hAnsi="Times New Roman" w:cs="Times New Roman"/>
          <w:b/>
          <w:sz w:val="28"/>
          <w:szCs w:val="28"/>
        </w:rPr>
        <w:t>23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FB7163">
        <w:rPr>
          <w:rFonts w:ascii="Times New Roman" w:hAnsi="Times New Roman" w:cs="Times New Roman"/>
          <w:b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водственная практика (по профилю специальности) проводятся при освоении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дентами профессиональных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ных зачётов, экзаменов. Оценки «отлично», «хорошо», «удовлетворительно»,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6C7024">
        <w:rPr>
          <w:rFonts w:ascii="Times New Roman" w:hAnsi="Times New Roman" w:cs="Times New Roman"/>
          <w:b/>
          <w:sz w:val="28"/>
          <w:szCs w:val="28"/>
        </w:rPr>
        <w:t>936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7C2EF2" w:rsidRDefault="007C2EF2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общий гуманитарный и социально-экономический цикл</w:t>
      </w:r>
      <w:r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Pr="00CA657C">
        <w:rPr>
          <w:rFonts w:ascii="Times New Roman" w:hAnsi="Times New Roman" w:cs="Times New Roman"/>
          <w:b/>
          <w:sz w:val="28"/>
          <w:szCs w:val="28"/>
        </w:rPr>
        <w:t>290 ч</w:t>
      </w:r>
      <w:r w:rsidR="004D50FC" w:rsidRPr="00CA657C">
        <w:rPr>
          <w:rFonts w:ascii="Times New Roman" w:hAnsi="Times New Roman" w:cs="Times New Roman"/>
          <w:b/>
          <w:sz w:val="28"/>
          <w:szCs w:val="28"/>
        </w:rPr>
        <w:t>.</w:t>
      </w:r>
      <w:r w:rsidR="006C7024" w:rsidRPr="006C7024">
        <w:rPr>
          <w:rFonts w:ascii="Times New Roman" w:hAnsi="Times New Roman" w:cs="Times New Roman"/>
          <w:b/>
          <w:sz w:val="28"/>
          <w:szCs w:val="28"/>
        </w:rPr>
        <w:t>,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из них на введение дисциплин: «Русский язык и культура речи» (64 ч.), «Этика и псих</w:t>
      </w:r>
      <w:r w:rsidR="006C7024" w:rsidRPr="006C7024">
        <w:rPr>
          <w:rFonts w:ascii="Times New Roman" w:hAnsi="Times New Roman" w:cs="Times New Roman"/>
          <w:sz w:val="28"/>
          <w:szCs w:val="28"/>
        </w:rPr>
        <w:t>о</w:t>
      </w:r>
      <w:r w:rsidR="006C7024" w:rsidRPr="006C7024">
        <w:rPr>
          <w:rFonts w:ascii="Times New Roman" w:hAnsi="Times New Roman" w:cs="Times New Roman"/>
          <w:sz w:val="28"/>
          <w:szCs w:val="28"/>
        </w:rPr>
        <w:t>логия делового общения» (45 ч.), «Основы социологии и политологии» (64 ч.), «Ло</w:t>
      </w:r>
      <w:r w:rsidR="006C7024">
        <w:rPr>
          <w:rFonts w:ascii="Times New Roman" w:hAnsi="Times New Roman" w:cs="Times New Roman"/>
          <w:sz w:val="28"/>
          <w:szCs w:val="28"/>
        </w:rPr>
        <w:t xml:space="preserve">гика» (45 ч.). </w:t>
      </w:r>
      <w:r w:rsidR="004D50FC" w:rsidRPr="004D50FC">
        <w:rPr>
          <w:rFonts w:ascii="Times New Roman" w:hAnsi="Times New Roman" w:cs="Times New Roman"/>
          <w:sz w:val="28"/>
          <w:szCs w:val="28"/>
        </w:rPr>
        <w:t>Дисциплины введены с целью формирования дополнительных знаний и умений: умения этически грамотно формулировать свои мысли и м</w:t>
      </w:r>
      <w:r w:rsidR="004D50FC" w:rsidRPr="004D50FC">
        <w:rPr>
          <w:rFonts w:ascii="Times New Roman" w:hAnsi="Times New Roman" w:cs="Times New Roman"/>
          <w:sz w:val="28"/>
          <w:szCs w:val="28"/>
        </w:rPr>
        <w:t>о</w:t>
      </w:r>
      <w:r w:rsidR="004D50FC" w:rsidRPr="004D50FC">
        <w:rPr>
          <w:rFonts w:ascii="Times New Roman" w:hAnsi="Times New Roman" w:cs="Times New Roman"/>
          <w:sz w:val="28"/>
          <w:szCs w:val="28"/>
        </w:rPr>
        <w:t>ральные дилеммы, умение культурно и достойно вести себя в любом обществе и строить свою устную речь. Знать: грамматику русского языка, правила общения; правила поведения в общественных местах, на официальных и неофициальных мероприятиях; принципы делового, профессионального, гостевого этикета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6C7024" w:rsidRPr="00C93573" w:rsidRDefault="006C7024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24">
        <w:rPr>
          <w:rFonts w:ascii="Times New Roman" w:hAnsi="Times New Roman" w:cs="Times New Roman"/>
          <w:sz w:val="28"/>
          <w:szCs w:val="28"/>
        </w:rPr>
        <w:t>244 часа - на увеличение часов профессиональных дисциплин, из них 222 ч</w:t>
      </w:r>
      <w:r w:rsidRPr="006C7024">
        <w:rPr>
          <w:rFonts w:ascii="Times New Roman" w:hAnsi="Times New Roman" w:cs="Times New Roman"/>
          <w:sz w:val="28"/>
          <w:szCs w:val="28"/>
        </w:rPr>
        <w:t>а</w:t>
      </w:r>
      <w:r w:rsidRPr="006C7024">
        <w:rPr>
          <w:rFonts w:ascii="Times New Roman" w:hAnsi="Times New Roman" w:cs="Times New Roman"/>
          <w:sz w:val="28"/>
          <w:szCs w:val="28"/>
        </w:rPr>
        <w:t>са - на введение дисциплин: «Введение в специальность» (34 ч.), «Методика и</w:t>
      </w:r>
      <w:r w:rsidRPr="006C7024">
        <w:rPr>
          <w:rFonts w:ascii="Times New Roman" w:hAnsi="Times New Roman" w:cs="Times New Roman"/>
          <w:sz w:val="28"/>
          <w:szCs w:val="28"/>
        </w:rPr>
        <w:t>с</w:t>
      </w:r>
      <w:r w:rsidRPr="006C7024">
        <w:rPr>
          <w:rFonts w:ascii="Times New Roman" w:hAnsi="Times New Roman" w:cs="Times New Roman"/>
          <w:sz w:val="28"/>
          <w:szCs w:val="28"/>
        </w:rPr>
        <w:t>следовательской работы» (36 ч.), «Социальная психология» (40 ч.), «Правовое обеспечение профессиональной деятельности» (72 ч.), «Информационно-</w:t>
      </w:r>
      <w:r w:rsidRPr="006C7024">
        <w:rPr>
          <w:rFonts w:ascii="Times New Roman" w:hAnsi="Times New Roman" w:cs="Times New Roman"/>
          <w:sz w:val="28"/>
          <w:szCs w:val="28"/>
        </w:rPr>
        <w:lastRenderedPageBreak/>
        <w:t>коммуникационные технологии профессиональной деятельности» (40 ч.). Изуч</w:t>
      </w:r>
      <w:r w:rsidRPr="006C7024">
        <w:rPr>
          <w:rFonts w:ascii="Times New Roman" w:hAnsi="Times New Roman" w:cs="Times New Roman"/>
          <w:sz w:val="28"/>
          <w:szCs w:val="28"/>
        </w:rPr>
        <w:t>е</w:t>
      </w:r>
      <w:r w:rsidRPr="006C7024">
        <w:rPr>
          <w:rFonts w:ascii="Times New Roman" w:hAnsi="Times New Roman" w:cs="Times New Roman"/>
          <w:sz w:val="28"/>
          <w:szCs w:val="28"/>
        </w:rPr>
        <w:t>ние профессиональных модулей увеличено на 462 часа.</w:t>
      </w:r>
    </w:p>
    <w:p w:rsidR="00B15795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профессиональный цикл ОП</w:t>
      </w:r>
      <w:r w:rsidR="00BD756C"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6C7024">
        <w:rPr>
          <w:rFonts w:ascii="Times New Roman" w:hAnsi="Times New Roman" w:cs="Times New Roman"/>
          <w:b/>
          <w:sz w:val="28"/>
          <w:szCs w:val="28"/>
        </w:rPr>
        <w:t>686</w:t>
      </w:r>
      <w:r w:rsidRPr="00CA65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C93573">
        <w:rPr>
          <w:rFonts w:ascii="Times New Roman" w:hAnsi="Times New Roman" w:cs="Times New Roman"/>
          <w:sz w:val="28"/>
          <w:szCs w:val="28"/>
        </w:rPr>
        <w:t xml:space="preserve">: </w:t>
      </w:r>
      <w:r w:rsidR="004D50F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CA657C">
        <w:rPr>
          <w:rFonts w:ascii="Times New Roman" w:hAnsi="Times New Roman" w:cs="Times New Roman"/>
          <w:sz w:val="28"/>
          <w:szCs w:val="28"/>
        </w:rPr>
        <w:t>общепрофе</w:t>
      </w:r>
      <w:r w:rsidR="00CA657C">
        <w:rPr>
          <w:rFonts w:ascii="Times New Roman" w:hAnsi="Times New Roman" w:cs="Times New Roman"/>
          <w:sz w:val="28"/>
          <w:szCs w:val="28"/>
        </w:rPr>
        <w:t>с</w:t>
      </w:r>
      <w:r w:rsidR="00CA657C">
        <w:rPr>
          <w:rFonts w:ascii="Times New Roman" w:hAnsi="Times New Roman" w:cs="Times New Roman"/>
          <w:sz w:val="28"/>
          <w:szCs w:val="28"/>
        </w:rPr>
        <w:t xml:space="preserve">сиональные 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6C7024" w:rsidRPr="006C7024">
        <w:rPr>
          <w:rFonts w:ascii="Times New Roman" w:hAnsi="Times New Roman" w:cs="Times New Roman"/>
          <w:sz w:val="28"/>
          <w:szCs w:val="28"/>
        </w:rPr>
        <w:t>«Введение в специальность» (34 ч.), «Методика иссл</w:t>
      </w:r>
      <w:r w:rsidR="006C7024" w:rsidRPr="006C7024">
        <w:rPr>
          <w:rFonts w:ascii="Times New Roman" w:hAnsi="Times New Roman" w:cs="Times New Roman"/>
          <w:sz w:val="28"/>
          <w:szCs w:val="28"/>
        </w:rPr>
        <w:t>е</w:t>
      </w:r>
      <w:r w:rsidR="006C7024" w:rsidRPr="006C7024">
        <w:rPr>
          <w:rFonts w:ascii="Times New Roman" w:hAnsi="Times New Roman" w:cs="Times New Roman"/>
          <w:sz w:val="28"/>
          <w:szCs w:val="28"/>
        </w:rPr>
        <w:t>довательской работы» (36 ч.), «Социальная психология» (40 ч.), «Правовое обе</w:t>
      </w:r>
      <w:r w:rsidR="006C7024" w:rsidRPr="006C7024">
        <w:rPr>
          <w:rFonts w:ascii="Times New Roman" w:hAnsi="Times New Roman" w:cs="Times New Roman"/>
          <w:sz w:val="28"/>
          <w:szCs w:val="28"/>
        </w:rPr>
        <w:t>с</w:t>
      </w:r>
      <w:r w:rsidR="006C7024" w:rsidRPr="006C7024">
        <w:rPr>
          <w:rFonts w:ascii="Times New Roman" w:hAnsi="Times New Roman" w:cs="Times New Roman"/>
          <w:sz w:val="28"/>
          <w:szCs w:val="28"/>
        </w:rPr>
        <w:t>печение профессиональной деятельности» (72 ч.), «Информационно-коммуникационные технологии профессиональной деятельности» (40 ч.).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31.02.04 М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="00CA657C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по профессиональному учебному циклу спланировано с использованием учебно-материальной базы </w:t>
      </w:r>
      <w:r w:rsidR="00CA657C" w:rsidRPr="00CA657C">
        <w:rPr>
          <w:rFonts w:ascii="Times New Roman" w:hAnsi="Times New Roman" w:cs="Times New Roman"/>
          <w:sz w:val="28"/>
          <w:szCs w:val="28"/>
        </w:rPr>
        <w:t>Негосуда</w:t>
      </w:r>
      <w:r w:rsidR="00CA657C" w:rsidRPr="00CA657C">
        <w:rPr>
          <w:rFonts w:ascii="Times New Roman" w:hAnsi="Times New Roman" w:cs="Times New Roman"/>
          <w:sz w:val="28"/>
          <w:szCs w:val="28"/>
        </w:rPr>
        <w:t>р</w:t>
      </w:r>
      <w:r w:rsidR="00CA657C" w:rsidRPr="00CA657C">
        <w:rPr>
          <w:rFonts w:ascii="Times New Roman" w:hAnsi="Times New Roman" w:cs="Times New Roman"/>
          <w:sz w:val="28"/>
          <w:szCs w:val="28"/>
        </w:rPr>
        <w:t>ственно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CA657C">
        <w:rPr>
          <w:rFonts w:ascii="Times New Roman" w:hAnsi="Times New Roman" w:cs="Times New Roman"/>
          <w:sz w:val="28"/>
          <w:szCs w:val="28"/>
        </w:rPr>
        <w:t>го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A657C">
        <w:rPr>
          <w:rFonts w:ascii="Times New Roman" w:hAnsi="Times New Roman" w:cs="Times New Roman"/>
          <w:sz w:val="28"/>
          <w:szCs w:val="28"/>
        </w:rPr>
        <w:t>я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дополнительного професси</w:t>
      </w:r>
      <w:r w:rsidR="00CA657C" w:rsidRPr="00CA657C">
        <w:rPr>
          <w:rFonts w:ascii="Times New Roman" w:hAnsi="Times New Roman" w:cs="Times New Roman"/>
          <w:sz w:val="28"/>
          <w:szCs w:val="28"/>
        </w:rPr>
        <w:t>о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нального образования «Академия медицинской оптики и </w:t>
      </w:r>
      <w:proofErr w:type="spellStart"/>
      <w:r w:rsidR="00CA657C" w:rsidRPr="00CA657C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CA657C" w:rsidRPr="00CA657C">
        <w:rPr>
          <w:rFonts w:ascii="Times New Roman" w:hAnsi="Times New Roman" w:cs="Times New Roman"/>
          <w:sz w:val="28"/>
          <w:szCs w:val="28"/>
        </w:rPr>
        <w:t>»</w:t>
      </w:r>
      <w:r w:rsidR="00CA657C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z w:val="28"/>
          <w:szCs w:val="28"/>
        </w:rPr>
        <w:t>Отдел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ные учебные кабинеты и лаборатории имеют комплексный характер, т.е. объед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2" w:name="_Toc283809679"/>
      <w:bookmarkStart w:id="53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2"/>
      <w:bookmarkEnd w:id="53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4" w:name="_Toc283716744"/>
      <w:bookmarkStart w:id="55" w:name="_Toc283809680"/>
      <w:bookmarkStart w:id="56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4"/>
      <w:bookmarkEnd w:id="55"/>
      <w:bookmarkEnd w:id="56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lastRenderedPageBreak/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7" w:name="_Toc283809681"/>
      <w:bookmarkStart w:id="58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</w:t>
      </w:r>
      <w:r w:rsidR="0075083E">
        <w:rPr>
          <w:color w:val="0000FF"/>
          <w:szCs w:val="28"/>
        </w:rPr>
        <w:t xml:space="preserve">учебной и </w:t>
      </w:r>
      <w:r w:rsidRPr="00D046FD">
        <w:rPr>
          <w:color w:val="0000FF"/>
          <w:szCs w:val="28"/>
        </w:rPr>
        <w:t>производственных практик</w:t>
      </w:r>
      <w:bookmarkEnd w:id="57"/>
      <w:bookmarkEnd w:id="58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тельным и представляет собой вид учебных занятий, непосредственно ориентир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ванных на профессионально-практическую подготовку обучающихся. Практики закрепляют знания и умения, приобретаемые обучающимися в результате осво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 теоретических курсов, вырабатывают практические навыки и способствуют комплексному формированию общекультурных (универсальных) и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3644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предполагает изучение практической де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тельности учреждений, оказывающих </w:t>
      </w:r>
      <w:r w:rsidR="00D36449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743E4A">
        <w:rPr>
          <w:rFonts w:ascii="Times New Roman" w:hAnsi="Times New Roman" w:cs="Times New Roman"/>
          <w:sz w:val="28"/>
          <w:szCs w:val="28"/>
        </w:rPr>
        <w:t>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36449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, изучение организационных форм учреждений, оказ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вающих юридические и социальные услуги населению, совершенствование пра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тических умений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 w:rsidRPr="00D36449">
        <w:rPr>
          <w:rFonts w:ascii="Times New Roman" w:hAnsi="Times New Roman" w:cs="Times New Roman"/>
          <w:b/>
          <w:sz w:val="28"/>
          <w:szCs w:val="28"/>
        </w:rPr>
        <w:t>13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D36449">
        <w:tc>
          <w:tcPr>
            <w:tcW w:w="1668" w:type="dxa"/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D36449" w:rsidRPr="00743E4A" w:rsidTr="00D36449">
        <w:tc>
          <w:tcPr>
            <w:tcW w:w="1668" w:type="dxa"/>
          </w:tcPr>
          <w:p w:rsidR="00D36449" w:rsidRPr="00743E4A" w:rsidRDefault="00D36449" w:rsidP="00CB6F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D36449" w:rsidRPr="00743E4A" w:rsidTr="00D36449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D36449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AF7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6449" w:rsidRPr="00743E4A" w:rsidTr="00D36449">
        <w:tc>
          <w:tcPr>
            <w:tcW w:w="1668" w:type="dxa"/>
            <w:tcBorders>
              <w:bottom w:val="single" w:sz="4" w:space="0" w:color="auto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36449" w:rsidRPr="00743E4A" w:rsidTr="00D36449">
        <w:tc>
          <w:tcPr>
            <w:tcW w:w="1668" w:type="dxa"/>
            <w:tcBorders>
              <w:bottom w:val="nil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  <w:tcBorders>
              <w:bottom w:val="nil"/>
            </w:tcBorders>
          </w:tcPr>
          <w:p w:rsidR="00D36449" w:rsidRPr="00743E4A" w:rsidRDefault="00D36449" w:rsidP="00D36449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lastRenderedPageBreak/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в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ствии с ФГОС СПО, закрепление, расширение, углубление и систематизация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ний, полученных при изучении профессионального цикла, на основе изучения 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ятельности конкретного учреждения, оказывающего </w:t>
      </w:r>
      <w:r w:rsidR="00E06902">
        <w:rPr>
          <w:rFonts w:ascii="Times New Roman" w:hAnsi="Times New Roman" w:cs="Times New Roman"/>
          <w:sz w:val="28"/>
          <w:szCs w:val="28"/>
        </w:rPr>
        <w:t>офтальмологические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услуги потребителям, приобретение первоначального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>
        <w:rPr>
          <w:rFonts w:ascii="Times New Roman" w:hAnsi="Times New Roman" w:cs="Times New Roman"/>
          <w:b/>
          <w:sz w:val="28"/>
          <w:szCs w:val="28"/>
        </w:rPr>
        <w:t>10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D36449" w:rsidRPr="00743E4A" w:rsidTr="00743E4A">
        <w:tc>
          <w:tcPr>
            <w:tcW w:w="1668" w:type="dxa"/>
          </w:tcPr>
          <w:p w:rsidR="00D36449" w:rsidRPr="00D36449" w:rsidRDefault="00D36449" w:rsidP="00AF7AA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 w:rsidR="00AF7A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D36449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36449" w:rsidRPr="00743E4A" w:rsidTr="00743E4A">
        <w:tc>
          <w:tcPr>
            <w:tcW w:w="1668" w:type="dxa"/>
          </w:tcPr>
          <w:p w:rsidR="00D36449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D36449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ПМ.04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lastRenderedPageBreak/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Базами производственных практик являются </w:t>
      </w:r>
      <w:r w:rsidR="00E200FB" w:rsidRPr="00E200FB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200FB" w:rsidRPr="00E200FB">
        <w:rPr>
          <w:rFonts w:ascii="Times New Roman" w:hAnsi="Times New Roman" w:cs="Times New Roman"/>
          <w:sz w:val="28"/>
          <w:szCs w:val="28"/>
        </w:rPr>
        <w:t>а</w:t>
      </w:r>
      <w:r w:rsidR="00E200FB" w:rsidRPr="00E200FB">
        <w:rPr>
          <w:rFonts w:ascii="Times New Roman" w:hAnsi="Times New Roman" w:cs="Times New Roman"/>
          <w:sz w:val="28"/>
          <w:szCs w:val="28"/>
        </w:rPr>
        <w:t>тельно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«Академия медицинской оптики и </w:t>
      </w:r>
      <w:proofErr w:type="spellStart"/>
      <w:r w:rsidR="00E200FB" w:rsidRPr="00E200FB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E200FB" w:rsidRPr="00E200FB">
        <w:rPr>
          <w:rFonts w:ascii="Times New Roman" w:hAnsi="Times New Roman" w:cs="Times New Roman"/>
          <w:sz w:val="28"/>
          <w:szCs w:val="28"/>
        </w:rPr>
        <w:t>»,</w:t>
      </w:r>
      <w:r w:rsidR="00E200FB">
        <w:rPr>
          <w:rFonts w:ascii="Times New Roman" w:hAnsi="Times New Roman" w:cs="Times New Roman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sz w:val="28"/>
          <w:szCs w:val="28"/>
        </w:rPr>
        <w:t>оптически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E200FB">
        <w:rPr>
          <w:rFonts w:ascii="Times New Roman" w:hAnsi="Times New Roman" w:cs="Times New Roman"/>
          <w:sz w:val="28"/>
          <w:szCs w:val="28"/>
        </w:rPr>
        <w:t>ы</w:t>
      </w:r>
      <w:r w:rsidR="00E200FB" w:rsidRPr="00E200FB">
        <w:rPr>
          <w:rFonts w:ascii="Times New Roman" w:hAnsi="Times New Roman" w:cs="Times New Roman"/>
          <w:sz w:val="28"/>
          <w:szCs w:val="28"/>
        </w:rPr>
        <w:t>, мастерски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 г. Москвы и Московской области</w:t>
      </w:r>
      <w:r w:rsidRPr="00C93573">
        <w:rPr>
          <w:rFonts w:ascii="Times New Roman" w:hAnsi="Times New Roman" w:cs="Times New Roman"/>
          <w:sz w:val="28"/>
          <w:szCs w:val="28"/>
        </w:rPr>
        <w:t xml:space="preserve">. Студенты проходят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D101A2" w:rsidRPr="00D046FD" w:rsidRDefault="00D101A2" w:rsidP="0061486C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426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59" w:name="_Toc283809685"/>
      <w:bookmarkStart w:id="60" w:name="_Toc149687665"/>
      <w:bookmarkStart w:id="61" w:name="_Toc149688016"/>
      <w:bookmarkStart w:id="62" w:name="_Toc149688180"/>
      <w:bookmarkStart w:id="63" w:name="_Toc149688207"/>
      <w:bookmarkStart w:id="64" w:name="_Toc149688263"/>
      <w:bookmarkStart w:id="65" w:name="_Toc149693830"/>
      <w:bookmarkStart w:id="66" w:name="_Toc356931024"/>
      <w:r w:rsidRPr="00D046FD">
        <w:rPr>
          <w:rFonts w:ascii="Times New Roman" w:hAnsi="Times New Roman" w:cs="Times New Roman"/>
          <w:color w:val="FF0000"/>
        </w:rPr>
        <w:lastRenderedPageBreak/>
        <w:t xml:space="preserve">ФАКТИЧЕСКОЕ РЕСУРСНОЕ ОБЕСПЕЧЕНИЕ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213EF4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Ресурсное обеспечение 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7" w:name="_Toc283809686"/>
      <w:bookmarkStart w:id="68" w:name="_Toc356931025"/>
      <w:r w:rsidRPr="00D046FD">
        <w:rPr>
          <w:color w:val="FF0000"/>
          <w:szCs w:val="28"/>
        </w:rPr>
        <w:t>5.1.</w:t>
      </w:r>
      <w:r w:rsidRPr="00D046FD">
        <w:rPr>
          <w:color w:val="0000FF"/>
          <w:szCs w:val="28"/>
        </w:rPr>
        <w:t xml:space="preserve"> Кадровое обеспечение учебного процесса</w:t>
      </w:r>
      <w:bookmarkEnd w:id="67"/>
      <w:bookmarkEnd w:id="68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9" w:name="_Toc283809687"/>
      <w:bookmarkStart w:id="70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 xml:space="preserve">5.2. </w:t>
      </w:r>
      <w:r w:rsidRPr="00D046FD">
        <w:rPr>
          <w:color w:val="0000FF"/>
          <w:szCs w:val="28"/>
        </w:rPr>
        <w:t>Учебно-методическое обеспечение учебного процесса</w:t>
      </w:r>
      <w:bookmarkEnd w:id="69"/>
      <w:bookmarkEnd w:id="70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учебные программы по всем </w:t>
      </w:r>
      <w:r w:rsidR="004535F3">
        <w:rPr>
          <w:rFonts w:ascii="Times New Roman" w:hAnsi="Times New Roman"/>
          <w:sz w:val="28"/>
          <w:szCs w:val="28"/>
        </w:rPr>
        <w:t xml:space="preserve">дисциплинам </w:t>
      </w:r>
      <w:r w:rsidRPr="00C93573">
        <w:rPr>
          <w:rFonts w:ascii="Times New Roman" w:hAnsi="Times New Roman"/>
          <w:sz w:val="28"/>
          <w:szCs w:val="28"/>
        </w:rPr>
        <w:t>и модулям дисциплин;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ния;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контрольных заданий;</w:t>
      </w:r>
    </w:p>
    <w:p w:rsidR="00D101A2" w:rsidRPr="00753CFF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753CFF">
        <w:rPr>
          <w:rFonts w:ascii="Times New Roman" w:hAnsi="Times New Roman"/>
          <w:spacing w:val="-4"/>
          <w:sz w:val="28"/>
          <w:szCs w:val="28"/>
        </w:rPr>
        <w:t xml:space="preserve">программу </w:t>
      </w:r>
      <w:r w:rsidR="00213EF4" w:rsidRPr="00753CFF">
        <w:rPr>
          <w:rFonts w:ascii="Times New Roman" w:hAnsi="Times New Roman"/>
          <w:spacing w:val="-4"/>
          <w:sz w:val="28"/>
          <w:szCs w:val="28"/>
        </w:rPr>
        <w:t xml:space="preserve">учебной и </w:t>
      </w:r>
      <w:r w:rsidRPr="00753CFF">
        <w:rPr>
          <w:rFonts w:ascii="Times New Roman" w:hAnsi="Times New Roman"/>
          <w:spacing w:val="-4"/>
          <w:sz w:val="28"/>
          <w:szCs w:val="28"/>
        </w:rPr>
        <w:t xml:space="preserve">производственной практик, </w:t>
      </w:r>
      <w:r w:rsidR="00213EF4" w:rsidRPr="00753CFF">
        <w:rPr>
          <w:rFonts w:ascii="Times New Roman" w:hAnsi="Times New Roman"/>
          <w:spacing w:val="-4"/>
          <w:sz w:val="28"/>
          <w:szCs w:val="28"/>
        </w:rPr>
        <w:t>преддипломной</w:t>
      </w:r>
      <w:r w:rsidRPr="00753CFF">
        <w:rPr>
          <w:rFonts w:ascii="Times New Roman" w:hAnsi="Times New Roman"/>
          <w:spacing w:val="-4"/>
          <w:sz w:val="28"/>
          <w:szCs w:val="28"/>
        </w:rPr>
        <w:t xml:space="preserve"> практики; 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D101A2" w:rsidRPr="00C93573" w:rsidRDefault="00D101A2" w:rsidP="0061486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ся на разработки, содержащие учебные тесты,  элементы деловых игр, конкретных ситуаций, пособия для практикующих </w:t>
      </w:r>
      <w:r w:rsidR="00E200FB">
        <w:rPr>
          <w:rFonts w:ascii="Times New Roman" w:hAnsi="Times New Roman" w:cs="Times New Roman"/>
          <w:sz w:val="28"/>
          <w:szCs w:val="28"/>
        </w:rPr>
        <w:t>специалистов</w:t>
      </w:r>
      <w:r w:rsidR="00C2494C" w:rsidRPr="00C93573">
        <w:rPr>
          <w:rFonts w:ascii="Times New Roman" w:hAnsi="Times New Roman" w:cs="Times New Roman"/>
          <w:sz w:val="28"/>
          <w:szCs w:val="28"/>
        </w:rPr>
        <w:t>, использование которых с</w:t>
      </w:r>
      <w:r w:rsidR="00C2494C" w:rsidRPr="00C93573">
        <w:rPr>
          <w:rFonts w:ascii="Times New Roman" w:hAnsi="Times New Roman" w:cs="Times New Roman"/>
          <w:sz w:val="28"/>
          <w:szCs w:val="28"/>
        </w:rPr>
        <w:t>у</w:t>
      </w:r>
      <w:r w:rsidR="00C2494C" w:rsidRPr="00C93573">
        <w:rPr>
          <w:rFonts w:ascii="Times New Roman" w:hAnsi="Times New Roman" w:cs="Times New Roman"/>
          <w:sz w:val="28"/>
          <w:szCs w:val="28"/>
        </w:rPr>
        <w:t>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lastRenderedPageBreak/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</w:t>
      </w:r>
      <w:r w:rsidR="00E200FB">
        <w:rPr>
          <w:rFonts w:ascii="Times New Roman" w:hAnsi="Times New Roman" w:cs="Times New Roman"/>
          <w:sz w:val="28"/>
          <w:szCs w:val="28"/>
        </w:rPr>
        <w:t>нда, состоящим не менее чем из 3</w:t>
      </w:r>
      <w:r w:rsidRPr="004535F3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71" w:name="_Toc283809688"/>
      <w:bookmarkStart w:id="72" w:name="_Toc356931027"/>
      <w:r w:rsidRPr="00D046FD">
        <w:rPr>
          <w:color w:val="FF0000"/>
          <w:szCs w:val="28"/>
        </w:rPr>
        <w:t>5.3.</w:t>
      </w:r>
      <w:r w:rsidRPr="00D046FD">
        <w:rPr>
          <w:color w:val="0000FF"/>
          <w:szCs w:val="28"/>
        </w:rPr>
        <w:t xml:space="preserve"> Материально-техническое обеспечение учебного процесса</w:t>
      </w:r>
      <w:bookmarkEnd w:id="71"/>
      <w:bookmarkEnd w:id="72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73" w:name="_Toc356931028"/>
      <w:r w:rsidRPr="00D046FD">
        <w:rPr>
          <w:b/>
          <w:i/>
          <w:color w:val="0000FF"/>
          <w:szCs w:val="28"/>
        </w:rPr>
        <w:t>Кабинеты: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истории и основ философии;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иностранного языка;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математики;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информатики;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анатомии и физиологии человека;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технического черчения;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экономики организации;</w:t>
      </w:r>
    </w:p>
    <w:p w:rsidR="00C2494C" w:rsidRPr="00C93573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безопасности жизнедеятельности.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6176D6" w:rsidRDefault="006176D6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6176D6">
        <w:rPr>
          <w:szCs w:val="28"/>
        </w:rPr>
        <w:t>основ технического черчения;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7107D3" w:rsidRPr="00D046FD" w:rsidRDefault="00EA6646" w:rsidP="007107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соо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ответствии</w:t>
      </w:r>
      <w:proofErr w:type="spellEnd"/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договором о сетевой форме взаимодействия в</w:t>
      </w:r>
      <w:r w:rsidR="007107D3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НОЧУ ДПО «Академия медицинской оптики и </w:t>
      </w:r>
      <w:proofErr w:type="spellStart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оптометрии</w:t>
      </w:r>
      <w:proofErr w:type="spellEnd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 оборудованы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Кабинеты: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геометрической оптики;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lastRenderedPageBreak/>
        <w:t>основ физиологической оптики;</w:t>
      </w:r>
    </w:p>
    <w:p w:rsidR="006176D6" w:rsidRPr="00E200FB" w:rsidRDefault="006176D6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теории и расчета оптических систем;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принципов оптической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маркетинга оптического салона;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очковых линз и оправ;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контактных линз;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 и средств сложной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E200FB">
        <w:rPr>
          <w:szCs w:val="28"/>
        </w:rPr>
        <w:t>офтальмодиагностических</w:t>
      </w:r>
      <w:proofErr w:type="spellEnd"/>
      <w:r w:rsidRPr="00E200FB">
        <w:rPr>
          <w:szCs w:val="28"/>
        </w:rPr>
        <w:t xml:space="preserve"> приборов;</w:t>
      </w:r>
    </w:p>
    <w:p w:rsidR="006176D6" w:rsidRDefault="007107D3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клиническ</w:t>
      </w:r>
      <w:r w:rsidR="00EA6646">
        <w:rPr>
          <w:szCs w:val="28"/>
        </w:rPr>
        <w:t>ой офтальмологии и диагностики</w:t>
      </w:r>
    </w:p>
    <w:p w:rsidR="007107D3" w:rsidRPr="00C93573" w:rsidRDefault="006176D6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расчета оптических систем</w:t>
      </w:r>
      <w:r w:rsidR="007107D3" w:rsidRPr="00C93573">
        <w:rPr>
          <w:szCs w:val="28"/>
        </w:rPr>
        <w:t>.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>
        <w:rPr>
          <w:b/>
          <w:i/>
          <w:color w:val="0000FF"/>
          <w:szCs w:val="28"/>
        </w:rPr>
        <w:t>Мастерские</w:t>
      </w:r>
      <w:r w:rsidRPr="00E200FB">
        <w:rPr>
          <w:b/>
          <w:i/>
          <w:color w:val="0000FF"/>
          <w:szCs w:val="28"/>
        </w:rPr>
        <w:t>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 w:val="32"/>
          <w:szCs w:val="28"/>
        </w:rPr>
      </w:pPr>
      <w:r w:rsidRPr="00E200FB">
        <w:t>технологии изготовления и ремонта очков</w:t>
      </w:r>
      <w:r>
        <w:t>.</w:t>
      </w:r>
    </w:p>
    <w:p w:rsidR="007107D3" w:rsidRPr="00C93573" w:rsidRDefault="007107D3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73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базовой 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74" w:name="_Toc149687667"/>
      <w:bookmarkStart w:id="75" w:name="_Toc149688018"/>
      <w:bookmarkStart w:id="76" w:name="_Toc149688181"/>
      <w:bookmarkStart w:id="77" w:name="_Toc149688211"/>
      <w:bookmarkStart w:id="78" w:name="_Toc149688267"/>
      <w:bookmarkStart w:id="79" w:name="_Toc149693834"/>
      <w:bookmarkStart w:id="80" w:name="_Toc283809689"/>
      <w:bookmarkStart w:id="81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120"/>
        <w:ind w:left="0" w:firstLine="0"/>
        <w:rPr>
          <w:rFonts w:ascii="Times New Roman" w:hAnsi="Times New Roman" w:cs="Times New Roman"/>
          <w:color w:val="FF0000"/>
        </w:rPr>
      </w:pPr>
      <w:bookmarkStart w:id="82" w:name="_Toc283809690"/>
      <w:bookmarkStart w:id="83" w:name="_Toc356931030"/>
      <w:r w:rsidRPr="00F53AC1">
        <w:rPr>
          <w:rFonts w:ascii="Times New Roman" w:hAnsi="Times New Roman" w:cs="Times New Roman"/>
          <w:color w:val="FF0000"/>
        </w:rPr>
        <w:lastRenderedPageBreak/>
        <w:t>НОРМАТИВНО-МЕТОДИЧЕСКОЕ ОБЕСПЕЧЕНИЕ СИСТЕМЫ ОЦЕНКИ КАЧЕСТВА ОСВОЕНИЯ ОБУЧАЮЩИМИСЯ</w:t>
      </w:r>
    </w:p>
    <w:p w:rsidR="00C2494C" w:rsidRPr="00F53AC1" w:rsidRDefault="00531EBD" w:rsidP="00F32494">
      <w:pPr>
        <w:pStyle w:val="1"/>
        <w:shd w:val="clear" w:color="auto" w:fill="FFFF00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r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СПО</w:t>
      </w:r>
      <w:bookmarkEnd w:id="82"/>
      <w:bookmarkEnd w:id="83"/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r w:rsidR="00F32494">
        <w:rPr>
          <w:rFonts w:ascii="Times New Roman" w:hAnsi="Times New Roman" w:cs="Times New Roman"/>
          <w:color w:val="FF0000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FF0000"/>
        </w:rPr>
        <w:t>31.02.04 МЕДИЦИНСКАЯ ОПТИКА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итоговую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4" w:name="_Toc283809691"/>
      <w:bookmarkStart w:id="85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84"/>
      <w:bookmarkEnd w:id="85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четы, плановые контрольные работы, экзамены (в том числе – комплексные). По 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предметно-цикловых комиссий и утверждаются проректором по учебно-методической работе.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учебного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EC1F5C">
      <w:pPr>
        <w:pStyle w:val="2"/>
        <w:numPr>
          <w:ilvl w:val="1"/>
          <w:numId w:val="5"/>
        </w:numPr>
        <w:tabs>
          <w:tab w:val="clear" w:pos="1287"/>
          <w:tab w:val="num" w:pos="567"/>
        </w:tabs>
        <w:spacing w:after="0"/>
        <w:ind w:left="0" w:firstLine="0"/>
        <w:jc w:val="center"/>
        <w:rPr>
          <w:color w:val="0000FF"/>
          <w:szCs w:val="28"/>
        </w:rPr>
      </w:pPr>
      <w:bookmarkStart w:id="86" w:name="_Toc283809692"/>
      <w:bookmarkStart w:id="87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86"/>
      <w:bookmarkEnd w:id="87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EA6646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. 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новными задачам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пускника требованиям ФГОС СПО и определение уровня выполнения задач,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6E412F" w:rsidRPr="006E412F">
        <w:rPr>
          <w:rStyle w:val="FontStyle264"/>
          <w:color w:val="0000FF"/>
          <w:sz w:val="28"/>
          <w:szCs w:val="28"/>
        </w:rPr>
        <w:t>31.02.04 Медици</w:t>
      </w:r>
      <w:r w:rsidR="006E412F" w:rsidRPr="006E412F">
        <w:rPr>
          <w:rStyle w:val="FontStyle264"/>
          <w:color w:val="0000FF"/>
          <w:sz w:val="28"/>
          <w:szCs w:val="28"/>
        </w:rPr>
        <w:t>н</w:t>
      </w:r>
      <w:r w:rsidR="006E412F" w:rsidRPr="006E412F">
        <w:rPr>
          <w:rStyle w:val="FontStyle264"/>
          <w:color w:val="0000FF"/>
          <w:sz w:val="28"/>
          <w:szCs w:val="28"/>
        </w:rPr>
        <w:t>ская оптика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проводится в соответствии с Положением о Государственной 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 xml:space="preserve">леджа. В состав комиссии входят как штатные преподаватели колледжа, так и 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8" w:name="_Toc356931033"/>
      <w:r w:rsidRPr="00F53AC1">
        <w:rPr>
          <w:color w:val="FF0000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8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</w:t>
      </w:r>
      <w:r w:rsidR="006E412F">
        <w:rPr>
          <w:rStyle w:val="FontStyle264"/>
          <w:sz w:val="28"/>
          <w:szCs w:val="28"/>
        </w:rPr>
        <w:t>мед</w:t>
      </w:r>
      <w:r w:rsidR="006E412F">
        <w:rPr>
          <w:rStyle w:val="FontStyle264"/>
          <w:sz w:val="28"/>
          <w:szCs w:val="28"/>
        </w:rPr>
        <w:t>и</w:t>
      </w:r>
      <w:r w:rsidR="006E412F">
        <w:rPr>
          <w:rStyle w:val="FontStyle264"/>
          <w:sz w:val="28"/>
          <w:szCs w:val="28"/>
        </w:rPr>
        <w:t>цинских</w:t>
      </w:r>
      <w:r w:rsidRPr="00C93573">
        <w:rPr>
          <w:rStyle w:val="FontStyle264"/>
          <w:sz w:val="28"/>
          <w:szCs w:val="28"/>
        </w:rPr>
        <w:t xml:space="preserve">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</w:t>
      </w:r>
      <w:r w:rsidR="006E412F">
        <w:rPr>
          <w:rStyle w:val="FontStyle264"/>
          <w:sz w:val="28"/>
          <w:szCs w:val="28"/>
        </w:rPr>
        <w:t>медицинского оптика</w:t>
      </w:r>
      <w:r w:rsidRPr="00C93573">
        <w:rPr>
          <w:rStyle w:val="FontStyle264"/>
          <w:sz w:val="28"/>
          <w:szCs w:val="28"/>
        </w:rPr>
        <w:t xml:space="preserve"> в конкретной отрасли, а также выполняемые ими функции в учреждениях по оказанию потр</w:t>
      </w:r>
      <w:r w:rsidRPr="00C93573">
        <w:rPr>
          <w:rStyle w:val="FontStyle264"/>
          <w:sz w:val="28"/>
          <w:szCs w:val="28"/>
        </w:rPr>
        <w:t>е</w:t>
      </w:r>
      <w:r w:rsidRPr="00C93573">
        <w:rPr>
          <w:rStyle w:val="FontStyle264"/>
          <w:sz w:val="28"/>
          <w:szCs w:val="28"/>
        </w:rPr>
        <w:t xml:space="preserve">бителям </w:t>
      </w:r>
      <w:r w:rsidR="006E412F">
        <w:rPr>
          <w:rStyle w:val="FontStyle264"/>
          <w:sz w:val="28"/>
          <w:szCs w:val="28"/>
        </w:rPr>
        <w:t>специальных</w:t>
      </w:r>
      <w:r w:rsidRPr="00C93573">
        <w:rPr>
          <w:rStyle w:val="FontStyle264"/>
          <w:sz w:val="28"/>
          <w:szCs w:val="28"/>
        </w:rPr>
        <w:t xml:space="preserve"> услуг.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</w:t>
      </w:r>
      <w:r w:rsidRPr="00C93573">
        <w:rPr>
          <w:rFonts w:ascii="Times New Roman" w:hAnsi="Times New Roman" w:cs="Times New Roman"/>
          <w:sz w:val="28"/>
          <w:szCs w:val="28"/>
        </w:rPr>
        <w:t>ч</w:t>
      </w:r>
      <w:r w:rsidRPr="00C93573">
        <w:rPr>
          <w:rFonts w:ascii="Times New Roman" w:hAnsi="Times New Roman" w:cs="Times New Roman"/>
          <w:sz w:val="28"/>
          <w:szCs w:val="28"/>
        </w:rPr>
        <w:t>ных экономических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</w:t>
      </w:r>
      <w:r w:rsidR="00DE57F9">
        <w:rPr>
          <w:rFonts w:ascii="Times New Roman" w:hAnsi="Times New Roman" w:cs="Times New Roman"/>
          <w:sz w:val="28"/>
          <w:szCs w:val="28"/>
        </w:rPr>
        <w:t>а</w:t>
      </w:r>
      <w:r w:rsidR="00DE57F9">
        <w:rPr>
          <w:rFonts w:ascii="Times New Roman" w:hAnsi="Times New Roman" w:cs="Times New Roman"/>
          <w:sz w:val="28"/>
          <w:szCs w:val="28"/>
        </w:rPr>
        <w:t>бот согласовывается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лированные в работе предложения способствуют улучшению качества работы </w:t>
      </w:r>
      <w:r w:rsidR="006E412F">
        <w:rPr>
          <w:rFonts w:ascii="Times New Roman" w:hAnsi="Times New Roman" w:cs="Times New Roman"/>
          <w:sz w:val="28"/>
          <w:szCs w:val="28"/>
        </w:rPr>
        <w:t>м</w:t>
      </w:r>
      <w:r w:rsidR="006E412F">
        <w:rPr>
          <w:rFonts w:ascii="Times New Roman" w:hAnsi="Times New Roman" w:cs="Times New Roman"/>
          <w:sz w:val="28"/>
          <w:szCs w:val="28"/>
        </w:rPr>
        <w:t>е</w:t>
      </w:r>
      <w:r w:rsidR="006E412F">
        <w:rPr>
          <w:rFonts w:ascii="Times New Roman" w:hAnsi="Times New Roman" w:cs="Times New Roman"/>
          <w:sz w:val="28"/>
          <w:szCs w:val="28"/>
        </w:rPr>
        <w:t>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DE57F9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9" w:name="_Toc283809693"/>
      <w:bookmarkStart w:id="90" w:name="_Toc356931034"/>
      <w:bookmarkStart w:id="91" w:name="_Toc149688219"/>
      <w:bookmarkStart w:id="92" w:name="_Toc149688275"/>
      <w:bookmarkStart w:id="93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9"/>
      <w:bookmarkEnd w:id="90"/>
    </w:p>
    <w:bookmarkEnd w:id="91"/>
    <w:bookmarkEnd w:id="92"/>
    <w:bookmarkEnd w:id="93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Устав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2132EE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 w:rsidR="00D802A3"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 w:rsidR="00D802A3"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 w:rsidR="00D802A3"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охране труда.</w:t>
      </w: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На всех рабочих местах имеются утвержденные </w:t>
      </w:r>
      <w:r w:rsidR="00F94113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F94113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2132EE">
      <w:pPr>
        <w:pStyle w:val="1"/>
        <w:keepLines w:val="0"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94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94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цинская оптика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проходить переподг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товку и повышение квалификации по соответствующим профессиональным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</w:t>
      </w:r>
      <w:r w:rsidR="00845CFB">
        <w:rPr>
          <w:rFonts w:ascii="Times New Roman" w:hAnsi="Times New Roman" w:cs="Times New Roman"/>
          <w:sz w:val="28"/>
          <w:szCs w:val="28"/>
        </w:rPr>
        <w:t>кти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5312FD" w:rsidRPr="005312FD" w:rsidRDefault="00D7567D" w:rsidP="00D7567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bookmarkStart w:id="95" w:name="_GoBack"/>
      <w:bookmarkEnd w:id="95"/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sectPr w:rsidR="005312FD" w:rsidRPr="005312FD" w:rsidSect="00CB773E">
      <w:footerReference w:type="default" r:id="rId12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98" w:rsidRDefault="006A4798" w:rsidP="00547170">
      <w:r>
        <w:separator/>
      </w:r>
    </w:p>
  </w:endnote>
  <w:endnote w:type="continuationSeparator" w:id="0">
    <w:p w:rsidR="006A4798" w:rsidRDefault="006A4798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720E2D" w:rsidRPr="00D7567D" w:rsidRDefault="00720E2D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845CFB">
          <w:rPr>
            <w:noProof/>
            <w:sz w:val="24"/>
          </w:rPr>
          <w:t>1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98" w:rsidRDefault="006A4798" w:rsidP="00547170">
      <w:r>
        <w:separator/>
      </w:r>
    </w:p>
  </w:footnote>
  <w:footnote w:type="continuationSeparator" w:id="0">
    <w:p w:rsidR="006A4798" w:rsidRDefault="006A4798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1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0"/>
  </w:num>
  <w:num w:numId="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</w:num>
  <w:num w:numId="6">
    <w:abstractNumId w:val="69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7"/>
  </w:num>
  <w:num w:numId="73">
    <w:abstractNumId w:val="35"/>
  </w:num>
  <w:num w:numId="74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EF6"/>
    <w:rsid w:val="00045E0E"/>
    <w:rsid w:val="00054CBF"/>
    <w:rsid w:val="000706B8"/>
    <w:rsid w:val="00096822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F7BAC"/>
    <w:rsid w:val="0021227F"/>
    <w:rsid w:val="002132EE"/>
    <w:rsid w:val="00213EF4"/>
    <w:rsid w:val="00252AE8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17757"/>
    <w:rsid w:val="004531C3"/>
    <w:rsid w:val="004535F3"/>
    <w:rsid w:val="004D0DA7"/>
    <w:rsid w:val="004D50FC"/>
    <w:rsid w:val="004D602B"/>
    <w:rsid w:val="005052C4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E3228"/>
    <w:rsid w:val="00605920"/>
    <w:rsid w:val="00613069"/>
    <w:rsid w:val="0061486C"/>
    <w:rsid w:val="006176D6"/>
    <w:rsid w:val="00617B48"/>
    <w:rsid w:val="00632217"/>
    <w:rsid w:val="00634B9B"/>
    <w:rsid w:val="00641E1B"/>
    <w:rsid w:val="00651D19"/>
    <w:rsid w:val="00672C03"/>
    <w:rsid w:val="006902D5"/>
    <w:rsid w:val="00693D84"/>
    <w:rsid w:val="006947DF"/>
    <w:rsid w:val="006A4798"/>
    <w:rsid w:val="006C2D0C"/>
    <w:rsid w:val="006C3BD8"/>
    <w:rsid w:val="006C6949"/>
    <w:rsid w:val="006C7024"/>
    <w:rsid w:val="006E412F"/>
    <w:rsid w:val="006F2B83"/>
    <w:rsid w:val="007107D3"/>
    <w:rsid w:val="00720E2D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21DA4"/>
    <w:rsid w:val="00830839"/>
    <w:rsid w:val="00845CFB"/>
    <w:rsid w:val="00870809"/>
    <w:rsid w:val="008B3C32"/>
    <w:rsid w:val="008B422C"/>
    <w:rsid w:val="008B5902"/>
    <w:rsid w:val="008D7E5E"/>
    <w:rsid w:val="008F0AD9"/>
    <w:rsid w:val="008F17EF"/>
    <w:rsid w:val="00910789"/>
    <w:rsid w:val="00913941"/>
    <w:rsid w:val="00966A53"/>
    <w:rsid w:val="009829EF"/>
    <w:rsid w:val="009878BF"/>
    <w:rsid w:val="009C046C"/>
    <w:rsid w:val="009C3FE4"/>
    <w:rsid w:val="009C5141"/>
    <w:rsid w:val="009D44D7"/>
    <w:rsid w:val="00A03480"/>
    <w:rsid w:val="00A04EB9"/>
    <w:rsid w:val="00A118B2"/>
    <w:rsid w:val="00A34A54"/>
    <w:rsid w:val="00A90C7E"/>
    <w:rsid w:val="00A93C73"/>
    <w:rsid w:val="00AB1283"/>
    <w:rsid w:val="00AB4ADB"/>
    <w:rsid w:val="00AC05A8"/>
    <w:rsid w:val="00AC146B"/>
    <w:rsid w:val="00AD10B2"/>
    <w:rsid w:val="00AE4053"/>
    <w:rsid w:val="00AF0D75"/>
    <w:rsid w:val="00AF5643"/>
    <w:rsid w:val="00AF6D1E"/>
    <w:rsid w:val="00AF7AAA"/>
    <w:rsid w:val="00B11AC4"/>
    <w:rsid w:val="00B15795"/>
    <w:rsid w:val="00B2497A"/>
    <w:rsid w:val="00B309BD"/>
    <w:rsid w:val="00B317B3"/>
    <w:rsid w:val="00B61576"/>
    <w:rsid w:val="00B620B9"/>
    <w:rsid w:val="00B86352"/>
    <w:rsid w:val="00BB2275"/>
    <w:rsid w:val="00BD6F8F"/>
    <w:rsid w:val="00BD756C"/>
    <w:rsid w:val="00C058E1"/>
    <w:rsid w:val="00C17E2D"/>
    <w:rsid w:val="00C23E53"/>
    <w:rsid w:val="00C2494C"/>
    <w:rsid w:val="00C26E45"/>
    <w:rsid w:val="00C41FE5"/>
    <w:rsid w:val="00C53153"/>
    <w:rsid w:val="00C6314B"/>
    <w:rsid w:val="00C633FA"/>
    <w:rsid w:val="00C93573"/>
    <w:rsid w:val="00C9498C"/>
    <w:rsid w:val="00CA657C"/>
    <w:rsid w:val="00CB6F78"/>
    <w:rsid w:val="00CB773E"/>
    <w:rsid w:val="00CC28E0"/>
    <w:rsid w:val="00CE4452"/>
    <w:rsid w:val="00CE5198"/>
    <w:rsid w:val="00CF214B"/>
    <w:rsid w:val="00D046FD"/>
    <w:rsid w:val="00D101A2"/>
    <w:rsid w:val="00D14740"/>
    <w:rsid w:val="00D15A31"/>
    <w:rsid w:val="00D161F3"/>
    <w:rsid w:val="00D25F8B"/>
    <w:rsid w:val="00D36449"/>
    <w:rsid w:val="00D56422"/>
    <w:rsid w:val="00D7567D"/>
    <w:rsid w:val="00D802A3"/>
    <w:rsid w:val="00D975CC"/>
    <w:rsid w:val="00DA663E"/>
    <w:rsid w:val="00DB15E5"/>
    <w:rsid w:val="00DC0E44"/>
    <w:rsid w:val="00DE57F9"/>
    <w:rsid w:val="00E06902"/>
    <w:rsid w:val="00E200FB"/>
    <w:rsid w:val="00E229C5"/>
    <w:rsid w:val="00E3486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83E8E"/>
    <w:rsid w:val="00F94113"/>
    <w:rsid w:val="00F96423"/>
    <w:rsid w:val="00FA15CB"/>
    <w:rsid w:val="00FB7163"/>
    <w:rsid w:val="00FD2D60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E228-AC43-4119-8CEE-A3E627A3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37</Pages>
  <Words>9695</Words>
  <Characters>55267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5</cp:revision>
  <cp:lastPrinted>2018-06-22T08:35:00Z</cp:lastPrinted>
  <dcterms:created xsi:type="dcterms:W3CDTF">2014-03-28T09:37:00Z</dcterms:created>
  <dcterms:modified xsi:type="dcterms:W3CDTF">2019-09-03T09:56:00Z</dcterms:modified>
</cp:coreProperties>
</file>